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numPr>
          <w:ilvl w:val="0"/>
          <w:numId w:val="1"/>
        </w:numPr>
        <w:tabs>
          <w:tab w:val="left" w:pos="480" w:leader="none"/>
        </w:tabs>
        <w:spacing w:before="40" w:after="40" w:line="276"/>
        <w:ind w:right="0" w:left="482" w:hanging="482"/>
        <w:jc w:val="center"/>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Curriculum Vitae</w:t>
      </w:r>
    </w:p>
    <w:p>
      <w:pPr>
        <w:spacing w:before="0" w:after="240" w:line="276"/>
        <w:ind w:right="0" w:left="482" w:firstLine="0"/>
        <w:jc w:val="both"/>
        <w:rPr>
          <w:rFonts w:ascii="Arial Narrow" w:hAnsi="Arial Narrow" w:cs="Arial Narrow" w:eastAsia="Arial Narrow"/>
          <w:color w:val="auto"/>
          <w:spacing w:val="0"/>
          <w:position w:val="0"/>
          <w:sz w:val="22"/>
          <w:shd w:fill="auto" w:val="clear"/>
        </w:rPr>
      </w:pPr>
    </w:p>
    <w:p>
      <w:pPr>
        <w:numPr>
          <w:ilvl w:val="0"/>
          <w:numId w:val="3"/>
        </w:numPr>
        <w:tabs>
          <w:tab w:val="left" w:pos="3119" w:leader="none"/>
        </w:tabs>
        <w:spacing w:before="40" w:after="40" w:line="276"/>
        <w:ind w:right="0" w:left="108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Family name: Racu</w:t>
        <w:tab/>
      </w:r>
    </w:p>
    <w:p>
      <w:pPr>
        <w:numPr>
          <w:ilvl w:val="0"/>
          <w:numId w:val="3"/>
        </w:numPr>
        <w:tabs>
          <w:tab w:val="left" w:pos="3119" w:leader="none"/>
        </w:tabs>
        <w:spacing w:before="40" w:after="40" w:line="276"/>
        <w:ind w:right="0" w:left="108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First names: Ana</w:t>
      </w:r>
    </w:p>
    <w:p>
      <w:pPr>
        <w:numPr>
          <w:ilvl w:val="0"/>
          <w:numId w:val="3"/>
        </w:numPr>
        <w:tabs>
          <w:tab w:val="left" w:pos="3119" w:leader="none"/>
        </w:tabs>
        <w:spacing w:before="40" w:after="40" w:line="276"/>
        <w:ind w:right="0" w:left="108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Date of birth: 17.06.1979</w:t>
        <w:tab/>
      </w:r>
    </w:p>
    <w:p>
      <w:pPr>
        <w:numPr>
          <w:ilvl w:val="0"/>
          <w:numId w:val="3"/>
        </w:numPr>
        <w:tabs>
          <w:tab w:val="left" w:pos="3119" w:leader="none"/>
        </w:tabs>
        <w:spacing w:before="40" w:after="40" w:line="276"/>
        <w:ind w:right="0" w:left="108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Nationality: Moldovan</w:t>
        <w:tab/>
      </w:r>
    </w:p>
    <w:p>
      <w:pPr>
        <w:numPr>
          <w:ilvl w:val="0"/>
          <w:numId w:val="3"/>
        </w:numPr>
        <w:tabs>
          <w:tab w:val="left" w:pos="3119" w:leader="none"/>
        </w:tabs>
        <w:spacing w:before="40" w:after="40" w:line="276"/>
        <w:ind w:right="0" w:left="108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Civil status:  divorced</w:t>
        <w:tab/>
        <w:tab/>
        <w:tab/>
      </w:r>
    </w:p>
    <w:p>
      <w:pPr>
        <w:numPr>
          <w:ilvl w:val="0"/>
          <w:numId w:val="3"/>
        </w:numPr>
        <w:tabs>
          <w:tab w:val="left" w:pos="1080" w:leader="none"/>
        </w:tabs>
        <w:spacing w:before="40" w:after="40" w:line="276"/>
        <w:ind w:right="0" w:left="108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Education:</w:t>
        <w:tab/>
        <w:t xml:space="preserve">University degree, BSc in Law</w:t>
      </w:r>
    </w:p>
    <w:p>
      <w:pPr>
        <w:spacing w:before="40" w:after="40" w:line="276"/>
        <w:ind w:right="0" w:left="108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ab/>
      </w:r>
    </w:p>
    <w:tbl>
      <w:tblPr/>
      <w:tblGrid>
        <w:gridCol w:w="4286"/>
        <w:gridCol w:w="3859"/>
      </w:tblGrid>
      <w:tr>
        <w:trPr>
          <w:trHeight w:val="1" w:hRule="atLeast"/>
          <w:jc w:val="center"/>
        </w:trPr>
        <w:tc>
          <w:tcPr>
            <w:tcW w:w="4286" w:type="dxa"/>
            <w:tcBorders>
              <w:top w:val="single" w:color="000000" w:sz="6"/>
              <w:left w:val="single" w:color="000000" w:sz="6"/>
              <w:bottom w:val="single" w:color="000000" w:sz="6"/>
              <w:right w:val="single" w:color="000000" w:sz="6"/>
            </w:tcBorders>
            <w:shd w:color="auto" w:fill="548dd4" w:val="clear"/>
            <w:tcMar>
              <w:left w:w="130" w:type="dxa"/>
              <w:right w:w="130" w:type="dxa"/>
            </w:tcMar>
            <w:vAlign w:val="center"/>
          </w:tcPr>
          <w:p>
            <w:pPr>
              <w:spacing w:before="0" w:after="0" w:line="276"/>
              <w:ind w:right="0" w:left="0" w:firstLine="0"/>
              <w:jc w:val="center"/>
              <w:rPr>
                <w:spacing w:val="0"/>
                <w:position w:val="0"/>
                <w:sz w:val="22"/>
                <w:shd w:fill="auto" w:val="clear"/>
              </w:rPr>
            </w:pPr>
            <w:r>
              <w:rPr>
                <w:rFonts w:ascii="Arial Narrow" w:hAnsi="Arial Narrow" w:cs="Arial Narrow" w:eastAsia="Arial Narrow"/>
                <w:b/>
                <w:color w:val="FFFFFF"/>
                <w:spacing w:val="0"/>
                <w:position w:val="0"/>
                <w:sz w:val="22"/>
                <w:shd w:fill="auto" w:val="clear"/>
              </w:rPr>
              <w:t xml:space="preserve">Institution (Date from - to)</w:t>
            </w:r>
          </w:p>
        </w:tc>
        <w:tc>
          <w:tcPr>
            <w:tcW w:w="3859" w:type="dxa"/>
            <w:tcBorders>
              <w:top w:val="single" w:color="000000" w:sz="6"/>
              <w:left w:val="single" w:color="000000" w:sz="6"/>
              <w:bottom w:val="single" w:color="000000" w:sz="6"/>
              <w:right w:val="single" w:color="000000" w:sz="6"/>
            </w:tcBorders>
            <w:shd w:color="auto" w:fill="548dd4" w:val="clear"/>
            <w:tcMar>
              <w:left w:w="130" w:type="dxa"/>
              <w:right w:w="130" w:type="dxa"/>
            </w:tcMar>
            <w:vAlign w:val="center"/>
          </w:tcPr>
          <w:p>
            <w:pPr>
              <w:spacing w:before="0" w:after="0" w:line="276"/>
              <w:ind w:right="0" w:left="0" w:firstLine="0"/>
              <w:jc w:val="center"/>
              <w:rPr>
                <w:spacing w:val="0"/>
                <w:position w:val="0"/>
                <w:sz w:val="22"/>
                <w:shd w:fill="auto" w:val="clear"/>
              </w:rPr>
            </w:pPr>
            <w:r>
              <w:rPr>
                <w:rFonts w:ascii="Arial Narrow" w:hAnsi="Arial Narrow" w:cs="Arial Narrow" w:eastAsia="Arial Narrow"/>
                <w:b/>
                <w:color w:val="FFFFFF"/>
                <w:spacing w:val="0"/>
                <w:position w:val="0"/>
                <w:sz w:val="22"/>
                <w:shd w:fill="auto" w:val="clear"/>
              </w:rPr>
              <w:t xml:space="preserve">Degree(s) or Diploma(s) obtained</w:t>
            </w:r>
          </w:p>
        </w:tc>
      </w:tr>
      <w:tr>
        <w:trPr>
          <w:trHeight w:val="1" w:hRule="atLeast"/>
          <w:jc w:val="center"/>
        </w:trPr>
        <w:tc>
          <w:tcPr>
            <w:tcW w:w="4286" w:type="dxa"/>
            <w:tcBorders>
              <w:top w:val="single" w:color="000000" w:sz="6"/>
              <w:left w:val="single" w:color="000000" w:sz="6"/>
              <w:bottom w:val="single" w:color="000000" w:sz="6"/>
              <w:right w:val="single" w:color="000000" w:sz="6"/>
            </w:tcBorders>
            <w:shd w:color="auto" w:fill="ffffff" w:val="clear"/>
            <w:tcMar>
              <w:left w:w="130" w:type="dxa"/>
              <w:right w:w="130" w:type="dxa"/>
            </w:tcMar>
            <w:vAlign w:val="top"/>
          </w:tcPr>
          <w:p>
            <w:pPr>
              <w:spacing w:before="0" w:after="0" w:line="276"/>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Moldova State University, Faculty of Law</w:t>
            </w:r>
          </w:p>
          <w:p>
            <w:pPr>
              <w:spacing w:before="0" w:after="0" w:line="276"/>
              <w:ind w:right="0" w:left="0" w:firstLine="0"/>
              <w:jc w:val="both"/>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1996-2001</w:t>
            </w:r>
          </w:p>
        </w:tc>
        <w:tc>
          <w:tcPr>
            <w:tcW w:w="3859" w:type="dxa"/>
            <w:tcBorders>
              <w:top w:val="single" w:color="000000" w:sz="6"/>
              <w:left w:val="single" w:color="000000" w:sz="6"/>
              <w:bottom w:val="single" w:color="000000" w:sz="6"/>
              <w:right w:val="single" w:color="000000" w:sz="6"/>
            </w:tcBorders>
            <w:shd w:color="auto" w:fill="ffffff" w:val="clear"/>
            <w:tcMar>
              <w:left w:w="130" w:type="dxa"/>
              <w:right w:w="130" w:type="dxa"/>
            </w:tcMar>
            <w:vAlign w:val="top"/>
          </w:tcPr>
          <w:p>
            <w:pPr>
              <w:spacing w:before="0" w:after="240" w:line="240"/>
              <w:ind w:right="0" w:left="0" w:firstLine="0"/>
              <w:jc w:val="both"/>
              <w:rPr>
                <w:rFonts w:ascii="Arial Narrow" w:hAnsi="Arial Narrow" w:cs="Arial Narrow" w:eastAsia="Arial Narrow"/>
                <w:b/>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Specialization in Criminal law and procedure.</w:t>
            </w:r>
            <w:r>
              <w:rPr>
                <w:rFonts w:ascii="Arial Narrow" w:hAnsi="Arial Narrow" w:cs="Arial Narrow" w:eastAsia="Arial Narrow"/>
                <w:b/>
                <w:color w:val="auto"/>
                <w:spacing w:val="0"/>
                <w:position w:val="0"/>
                <w:sz w:val="22"/>
                <w:shd w:fill="auto" w:val="clear"/>
              </w:rPr>
              <w:t xml:space="preserve">  </w:t>
            </w:r>
          </w:p>
          <w:p>
            <w:pPr>
              <w:spacing w:before="0" w:after="0" w:line="276"/>
              <w:ind w:right="0" w:left="0" w:firstLine="0"/>
              <w:jc w:val="both"/>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Diploma thesis</w:t>
            </w:r>
            <w:r>
              <w:rPr>
                <w:rFonts w:ascii="Arial Narrow" w:hAnsi="Arial Narrow" w:cs="Arial Narrow" w:eastAsia="Arial Narrow"/>
                <w:i/>
                <w:color w:val="auto"/>
                <w:spacing w:val="0"/>
                <w:position w:val="0"/>
                <w:sz w:val="22"/>
                <w:shd w:fill="auto" w:val="clear"/>
              </w:rPr>
              <w:t xml:space="preserve">:</w:t>
            </w:r>
            <w:r>
              <w:rPr>
                <w:rFonts w:ascii="Arial Narrow" w:hAnsi="Arial Narrow" w:cs="Arial Narrow" w:eastAsia="Arial Narrow"/>
                <w:color w:val="auto"/>
                <w:spacing w:val="0"/>
                <w:position w:val="0"/>
                <w:sz w:val="22"/>
                <w:shd w:fill="auto" w:val="clear"/>
              </w:rPr>
              <w:t xml:space="preserve"> „Social response to criminality”</w:t>
            </w:r>
          </w:p>
        </w:tc>
      </w:tr>
    </w:tbl>
    <w:p>
      <w:pPr>
        <w:spacing w:before="40" w:after="40" w:line="276"/>
        <w:ind w:right="0" w:left="0" w:firstLine="0"/>
        <w:jc w:val="both"/>
        <w:rPr>
          <w:rFonts w:ascii="Arial Narrow" w:hAnsi="Arial Narrow" w:cs="Arial Narrow" w:eastAsia="Arial Narrow"/>
          <w:color w:val="auto"/>
          <w:spacing w:val="0"/>
          <w:position w:val="0"/>
          <w:sz w:val="22"/>
          <w:shd w:fill="auto" w:val="clear"/>
        </w:rPr>
      </w:pPr>
    </w:p>
    <w:p>
      <w:pPr>
        <w:numPr>
          <w:ilvl w:val="0"/>
          <w:numId w:val="15"/>
        </w:numPr>
        <w:tabs>
          <w:tab w:val="left" w:pos="1080" w:leader="none"/>
        </w:tabs>
        <w:spacing w:before="40" w:after="40" w:line="276"/>
        <w:ind w:right="0" w:left="108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Language skills:  </w:t>
      </w:r>
      <w:r>
        <w:rPr>
          <w:rFonts w:ascii="Arial Narrow" w:hAnsi="Arial Narrow" w:cs="Arial Narrow" w:eastAsia="Arial Narrow"/>
          <w:color w:val="auto"/>
          <w:spacing w:val="0"/>
          <w:position w:val="0"/>
          <w:sz w:val="22"/>
          <w:shd w:fill="auto" w:val="clear"/>
        </w:rPr>
        <w:t xml:space="preserve">(1 - excellent; 5 - basic)</w:t>
      </w:r>
    </w:p>
    <w:p>
      <w:pPr>
        <w:spacing w:before="40" w:after="40" w:line="276"/>
        <w:ind w:right="0" w:left="1080" w:firstLine="0"/>
        <w:jc w:val="both"/>
        <w:rPr>
          <w:rFonts w:ascii="Arial Narrow" w:hAnsi="Arial Narrow" w:cs="Arial Narrow" w:eastAsia="Arial Narrow"/>
          <w:color w:val="auto"/>
          <w:spacing w:val="0"/>
          <w:position w:val="0"/>
          <w:sz w:val="22"/>
          <w:shd w:fill="auto" w:val="clear"/>
        </w:rPr>
      </w:pPr>
    </w:p>
    <w:tbl>
      <w:tblPr/>
      <w:tblGrid>
        <w:gridCol w:w="2603"/>
        <w:gridCol w:w="1643"/>
        <w:gridCol w:w="1898"/>
        <w:gridCol w:w="1970"/>
      </w:tblGrid>
      <w:tr>
        <w:trPr>
          <w:trHeight w:val="1" w:hRule="atLeast"/>
          <w:jc w:val="center"/>
        </w:trPr>
        <w:tc>
          <w:tcPr>
            <w:tcW w:w="2603" w:type="dxa"/>
            <w:tcBorders>
              <w:top w:val="single" w:color="000000" w:sz="6"/>
              <w:left w:val="single" w:color="000000" w:sz="6"/>
              <w:bottom w:val="single" w:color="000000" w:sz="6"/>
              <w:right w:val="single" w:color="000000" w:sz="0"/>
            </w:tcBorders>
            <w:shd w:color="auto" w:fill="548dd4" w:val="clear"/>
            <w:tcMar>
              <w:left w:w="120" w:type="dxa"/>
              <w:right w:w="120" w:type="dxa"/>
            </w:tcMar>
            <w:vAlign w:val="center"/>
          </w:tcPr>
          <w:p>
            <w:pPr>
              <w:spacing w:before="0" w:after="0" w:line="276"/>
              <w:ind w:right="0" w:left="0" w:firstLine="0"/>
              <w:jc w:val="center"/>
              <w:rPr>
                <w:spacing w:val="0"/>
                <w:position w:val="0"/>
                <w:sz w:val="22"/>
                <w:shd w:fill="auto" w:val="clear"/>
              </w:rPr>
            </w:pPr>
            <w:r>
              <w:rPr>
                <w:rFonts w:ascii="Arial Narrow" w:hAnsi="Arial Narrow" w:cs="Arial Narrow" w:eastAsia="Arial Narrow"/>
                <w:b/>
                <w:color w:val="FFFFFF"/>
                <w:spacing w:val="0"/>
                <w:position w:val="0"/>
                <w:sz w:val="22"/>
                <w:shd w:fill="auto" w:val="clear"/>
              </w:rPr>
              <w:t xml:space="preserve">Language</w:t>
            </w:r>
          </w:p>
        </w:tc>
        <w:tc>
          <w:tcPr>
            <w:tcW w:w="1643" w:type="dxa"/>
            <w:tcBorders>
              <w:top w:val="single" w:color="000000" w:sz="6"/>
              <w:left w:val="single" w:color="000000" w:sz="6"/>
              <w:bottom w:val="single" w:color="000000" w:sz="6"/>
              <w:right w:val="single" w:color="000000" w:sz="0"/>
            </w:tcBorders>
            <w:shd w:color="auto" w:fill="548dd4" w:val="clear"/>
            <w:tcMar>
              <w:left w:w="120" w:type="dxa"/>
              <w:right w:w="120" w:type="dxa"/>
            </w:tcMar>
            <w:vAlign w:val="center"/>
          </w:tcPr>
          <w:p>
            <w:pPr>
              <w:spacing w:before="0" w:after="0" w:line="276"/>
              <w:ind w:right="0" w:left="0" w:firstLine="0"/>
              <w:jc w:val="center"/>
              <w:rPr>
                <w:spacing w:val="0"/>
                <w:position w:val="0"/>
                <w:sz w:val="22"/>
                <w:shd w:fill="auto" w:val="clear"/>
              </w:rPr>
            </w:pPr>
            <w:r>
              <w:rPr>
                <w:rFonts w:ascii="Arial Narrow" w:hAnsi="Arial Narrow" w:cs="Arial Narrow" w:eastAsia="Arial Narrow"/>
                <w:b/>
                <w:color w:val="FFFFFF"/>
                <w:spacing w:val="0"/>
                <w:position w:val="0"/>
                <w:sz w:val="22"/>
                <w:shd w:fill="auto" w:val="clear"/>
              </w:rPr>
              <w:t xml:space="preserve">Reading</w:t>
            </w:r>
          </w:p>
        </w:tc>
        <w:tc>
          <w:tcPr>
            <w:tcW w:w="1898" w:type="dxa"/>
            <w:tcBorders>
              <w:top w:val="single" w:color="000000" w:sz="6"/>
              <w:left w:val="single" w:color="000000" w:sz="6"/>
              <w:bottom w:val="single" w:color="000000" w:sz="6"/>
              <w:right w:val="single" w:color="000000" w:sz="0"/>
            </w:tcBorders>
            <w:shd w:color="auto" w:fill="548dd4" w:val="clear"/>
            <w:tcMar>
              <w:left w:w="120" w:type="dxa"/>
              <w:right w:w="120" w:type="dxa"/>
            </w:tcMar>
            <w:vAlign w:val="center"/>
          </w:tcPr>
          <w:p>
            <w:pPr>
              <w:spacing w:before="0" w:after="0" w:line="276"/>
              <w:ind w:right="0" w:left="0" w:firstLine="0"/>
              <w:jc w:val="center"/>
              <w:rPr>
                <w:spacing w:val="0"/>
                <w:position w:val="0"/>
                <w:sz w:val="22"/>
                <w:shd w:fill="auto" w:val="clear"/>
              </w:rPr>
            </w:pPr>
            <w:r>
              <w:rPr>
                <w:rFonts w:ascii="Arial Narrow" w:hAnsi="Arial Narrow" w:cs="Arial Narrow" w:eastAsia="Arial Narrow"/>
                <w:b/>
                <w:color w:val="FFFFFF"/>
                <w:spacing w:val="0"/>
                <w:position w:val="0"/>
                <w:sz w:val="22"/>
                <w:shd w:fill="auto" w:val="clear"/>
              </w:rPr>
              <w:t xml:space="preserve">Speaking</w:t>
            </w:r>
          </w:p>
        </w:tc>
        <w:tc>
          <w:tcPr>
            <w:tcW w:w="1970" w:type="dxa"/>
            <w:tcBorders>
              <w:top w:val="single" w:color="000000" w:sz="6"/>
              <w:left w:val="single" w:color="000000" w:sz="6"/>
              <w:bottom w:val="single" w:color="000000" w:sz="6"/>
              <w:right w:val="single" w:color="000000" w:sz="6"/>
            </w:tcBorders>
            <w:shd w:color="auto" w:fill="548dd4" w:val="clear"/>
            <w:tcMar>
              <w:left w:w="120" w:type="dxa"/>
              <w:right w:w="120" w:type="dxa"/>
            </w:tcMar>
            <w:vAlign w:val="center"/>
          </w:tcPr>
          <w:p>
            <w:pPr>
              <w:spacing w:before="0" w:after="0" w:line="276"/>
              <w:ind w:right="0" w:left="0" w:firstLine="0"/>
              <w:jc w:val="center"/>
              <w:rPr>
                <w:spacing w:val="0"/>
                <w:position w:val="0"/>
                <w:sz w:val="22"/>
                <w:shd w:fill="auto" w:val="clear"/>
              </w:rPr>
            </w:pPr>
            <w:r>
              <w:rPr>
                <w:rFonts w:ascii="Arial Narrow" w:hAnsi="Arial Narrow" w:cs="Arial Narrow" w:eastAsia="Arial Narrow"/>
                <w:b/>
                <w:color w:val="FFFFFF"/>
                <w:spacing w:val="0"/>
                <w:position w:val="0"/>
                <w:sz w:val="22"/>
                <w:shd w:fill="auto" w:val="clear"/>
              </w:rPr>
              <w:t xml:space="preserve">Writing</w:t>
            </w:r>
          </w:p>
        </w:tc>
      </w:tr>
      <w:tr>
        <w:trPr>
          <w:trHeight w:val="1" w:hRule="atLeast"/>
          <w:jc w:val="center"/>
        </w:trPr>
        <w:tc>
          <w:tcPr>
            <w:tcW w:w="2603"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center"/>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Romanian (mother tongue)</w:t>
            </w:r>
          </w:p>
        </w:tc>
        <w:tc>
          <w:tcPr>
            <w:tcW w:w="1643"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1898"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197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r>
      <w:tr>
        <w:trPr>
          <w:trHeight w:val="1" w:hRule="atLeast"/>
          <w:jc w:val="center"/>
        </w:trPr>
        <w:tc>
          <w:tcPr>
            <w:tcW w:w="2603"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center"/>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Russian</w:t>
            </w:r>
          </w:p>
        </w:tc>
        <w:tc>
          <w:tcPr>
            <w:tcW w:w="1643"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1898"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197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r>
      <w:tr>
        <w:trPr>
          <w:trHeight w:val="1" w:hRule="atLeast"/>
          <w:jc w:val="center"/>
        </w:trPr>
        <w:tc>
          <w:tcPr>
            <w:tcW w:w="2603"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center"/>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English</w:t>
            </w:r>
          </w:p>
        </w:tc>
        <w:tc>
          <w:tcPr>
            <w:tcW w:w="1643"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1898"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w:t>
            </w:r>
          </w:p>
        </w:tc>
        <w:tc>
          <w:tcPr>
            <w:tcW w:w="197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w:t>
            </w:r>
          </w:p>
        </w:tc>
      </w:tr>
      <w:tr>
        <w:trPr>
          <w:trHeight w:val="1" w:hRule="atLeast"/>
          <w:jc w:val="center"/>
        </w:trPr>
        <w:tc>
          <w:tcPr>
            <w:tcW w:w="2603"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center"/>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French</w:t>
            </w:r>
          </w:p>
        </w:tc>
        <w:tc>
          <w:tcPr>
            <w:tcW w:w="1643"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w:t>
            </w:r>
          </w:p>
        </w:tc>
        <w:tc>
          <w:tcPr>
            <w:tcW w:w="1898"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3</w:t>
            </w:r>
          </w:p>
        </w:tc>
        <w:tc>
          <w:tcPr>
            <w:tcW w:w="197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center"/>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3</w:t>
            </w:r>
          </w:p>
        </w:tc>
      </w:tr>
    </w:tbl>
    <w:p>
      <w:pPr>
        <w:spacing w:before="40" w:after="40" w:line="276"/>
        <w:ind w:right="0" w:left="1080" w:firstLine="0"/>
        <w:jc w:val="both"/>
        <w:rPr>
          <w:rFonts w:ascii="Arial Narrow" w:hAnsi="Arial Narrow" w:cs="Arial Narrow" w:eastAsia="Arial Narrow"/>
          <w:color w:val="auto"/>
          <w:spacing w:val="0"/>
          <w:position w:val="0"/>
          <w:sz w:val="22"/>
          <w:shd w:fill="auto" w:val="clear"/>
        </w:rPr>
      </w:pPr>
    </w:p>
    <w:p>
      <w:pPr>
        <w:numPr>
          <w:ilvl w:val="0"/>
          <w:numId w:val="30"/>
        </w:numPr>
        <w:tabs>
          <w:tab w:val="left" w:pos="1080" w:leader="none"/>
        </w:tabs>
        <w:spacing w:before="40" w:after="40" w:line="276"/>
        <w:ind w:right="0" w:left="108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Membership of professional bodies</w:t>
      </w:r>
      <w:r>
        <w:rPr>
          <w:rFonts w:ascii="Arial Narrow" w:hAnsi="Arial Narrow" w:cs="Arial Narrow" w:eastAsia="Arial Narrow"/>
          <w:color w:val="auto"/>
          <w:spacing w:val="0"/>
          <w:position w:val="0"/>
          <w:sz w:val="22"/>
          <w:shd w:fill="auto" w:val="clear"/>
        </w:rPr>
        <w:t xml:space="preserve">: former member of the</w:t>
      </w:r>
      <w:r>
        <w:rPr>
          <w:rFonts w:ascii="Arial Narrow" w:hAnsi="Arial Narrow" w:cs="Arial Narrow" w:eastAsia="Arial Narrow"/>
          <w:b/>
          <w:color w:val="auto"/>
          <w:spacing w:val="0"/>
          <w:position w:val="0"/>
          <w:sz w:val="22"/>
          <w:shd w:fill="auto" w:val="clear"/>
        </w:rPr>
        <w:t xml:space="preserve"> </w:t>
      </w:r>
      <w:r>
        <w:rPr>
          <w:rFonts w:ascii="Arial Narrow" w:hAnsi="Arial Narrow" w:cs="Arial Narrow" w:eastAsia="Arial Narrow"/>
          <w:color w:val="auto"/>
          <w:spacing w:val="0"/>
          <w:position w:val="0"/>
          <w:sz w:val="22"/>
          <w:shd w:fill="auto" w:val="clear"/>
        </w:rPr>
        <w:t xml:space="preserve">European Committee for the Prevention of Torture (CPT) in respect of Republic of Moldova</w:t>
      </w:r>
    </w:p>
    <w:p>
      <w:pPr>
        <w:numPr>
          <w:ilvl w:val="0"/>
          <w:numId w:val="30"/>
        </w:numPr>
        <w:tabs>
          <w:tab w:val="left" w:pos="1080" w:leader="none"/>
        </w:tabs>
        <w:spacing w:before="40" w:after="40" w:line="276"/>
        <w:ind w:right="0" w:left="108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Other skills: </w:t>
      </w:r>
      <w:r>
        <w:rPr>
          <w:rFonts w:ascii="Arial Narrow" w:hAnsi="Arial Narrow" w:cs="Arial Narrow" w:eastAsia="Arial Narrow"/>
          <w:color w:val="auto"/>
          <w:spacing w:val="0"/>
          <w:position w:val="0"/>
          <w:sz w:val="22"/>
          <w:shd w:fill="auto" w:val="clear"/>
        </w:rPr>
        <w:t xml:space="preserve">Public Speaking</w:t>
      </w:r>
      <w:r>
        <w:rPr>
          <w:rFonts w:ascii="Arial Narrow" w:hAnsi="Arial Narrow" w:cs="Arial Narrow" w:eastAsia="Arial Narrow"/>
          <w:b/>
          <w:color w:val="auto"/>
          <w:spacing w:val="0"/>
          <w:position w:val="0"/>
          <w:sz w:val="22"/>
          <w:shd w:fill="auto" w:val="clear"/>
        </w:rPr>
        <w:t xml:space="preserve">, </w:t>
      </w:r>
      <w:r>
        <w:rPr>
          <w:rFonts w:ascii="Arial Narrow" w:hAnsi="Arial Narrow" w:cs="Arial Narrow" w:eastAsia="Arial Narrow"/>
          <w:color w:val="auto"/>
          <w:spacing w:val="0"/>
          <w:position w:val="0"/>
          <w:sz w:val="22"/>
          <w:shd w:fill="auto" w:val="clear"/>
        </w:rPr>
        <w:t xml:space="preserve">Communication and Presentation, Negotiation and Mediation, Team Building and Networking, Interviewing and drafting different informative materials;</w:t>
      </w:r>
    </w:p>
    <w:p>
      <w:pPr>
        <w:numPr>
          <w:ilvl w:val="0"/>
          <w:numId w:val="30"/>
        </w:numPr>
        <w:tabs>
          <w:tab w:val="left" w:pos="1080" w:leader="none"/>
        </w:tabs>
        <w:spacing w:before="40" w:after="40" w:line="276"/>
        <w:ind w:right="0" w:left="108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Present  position:</w:t>
      </w:r>
      <w:r>
        <w:rPr>
          <w:rFonts w:ascii="Arial Narrow" w:hAnsi="Arial Narrow" w:cs="Arial Narrow" w:eastAsia="Arial Narrow"/>
          <w:color w:val="auto"/>
          <w:spacing w:val="0"/>
          <w:position w:val="0"/>
          <w:sz w:val="22"/>
          <w:shd w:fill="auto" w:val="clear"/>
        </w:rPr>
        <w:t xml:space="preserve"> Outreach officer, Millennium Challenge Account Moldova (MCA Moldova)</w:t>
      </w:r>
    </w:p>
    <w:p>
      <w:pPr>
        <w:numPr>
          <w:ilvl w:val="0"/>
          <w:numId w:val="30"/>
        </w:numPr>
        <w:tabs>
          <w:tab w:val="left" w:pos="1080" w:leader="none"/>
        </w:tabs>
        <w:spacing w:before="40" w:after="40" w:line="276"/>
        <w:ind w:right="0" w:left="1080" w:hanging="360"/>
        <w:jc w:val="both"/>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Years within the firm:n/a</w:t>
      </w:r>
    </w:p>
    <w:p>
      <w:pPr>
        <w:numPr>
          <w:ilvl w:val="0"/>
          <w:numId w:val="30"/>
        </w:numPr>
        <w:tabs>
          <w:tab w:val="left" w:pos="1080" w:leader="none"/>
        </w:tabs>
        <w:spacing w:before="40" w:after="40" w:line="276"/>
        <w:ind w:right="0" w:left="1080" w:hanging="360"/>
        <w:jc w:val="both"/>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Key qualifications: Human Rights and PR &amp; Communication</w:t>
      </w:r>
    </w:p>
    <w:p>
      <w:pPr>
        <w:spacing w:before="40" w:after="40" w:line="276"/>
        <w:ind w:right="0" w:left="1080" w:firstLine="0"/>
        <w:jc w:val="both"/>
        <w:rPr>
          <w:rFonts w:ascii="Arial Narrow" w:hAnsi="Arial Narrow" w:cs="Arial Narrow" w:eastAsia="Arial Narrow"/>
          <w:b/>
          <w:color w:val="auto"/>
          <w:spacing w:val="0"/>
          <w:position w:val="0"/>
          <w:sz w:val="22"/>
          <w:shd w:fill="auto" w:val="clear"/>
        </w:rPr>
      </w:pPr>
    </w:p>
    <w:p>
      <w:pPr>
        <w:spacing w:before="40" w:after="40" w:line="276"/>
        <w:ind w:right="0" w:left="1080" w:firstLine="0"/>
        <w:jc w:val="both"/>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Over 12 years work experience in the Human Rights and Communication areas:</w:t>
      </w:r>
    </w:p>
    <w:p>
      <w:pPr>
        <w:numPr>
          <w:ilvl w:val="0"/>
          <w:numId w:val="32"/>
        </w:numPr>
        <w:spacing w:before="40" w:after="40" w:line="276"/>
        <w:ind w:right="0" w:left="144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Work experience in the public authority (Ministry of Justice):</w:t>
      </w:r>
    </w:p>
    <w:p>
      <w:pPr>
        <w:numPr>
          <w:ilvl w:val="0"/>
          <w:numId w:val="32"/>
        </w:numPr>
        <w:spacing w:before="40" w:after="40" w:line="276"/>
        <w:ind w:right="0" w:left="144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Work experience in the international organizations (CoE, UNDP, UNICEF and Soros Foundation)</w:t>
      </w:r>
    </w:p>
    <w:p>
      <w:pPr>
        <w:numPr>
          <w:ilvl w:val="0"/>
          <w:numId w:val="32"/>
        </w:numPr>
        <w:spacing w:before="40" w:after="40" w:line="276"/>
        <w:ind w:right="0" w:left="144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Work experience in the NGO sector (Institute for Penal Reform);</w:t>
      </w:r>
    </w:p>
    <w:p>
      <w:pPr>
        <w:numPr>
          <w:ilvl w:val="0"/>
          <w:numId w:val="32"/>
        </w:numPr>
        <w:spacing w:before="40" w:after="40" w:line="276"/>
        <w:ind w:right="0" w:left="144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Knowledge of the structure and activity of the Criminal Justice system in Moldova, including the activity of the Ombudsman Institution and other relevant bodies;</w:t>
      </w:r>
    </w:p>
    <w:p>
      <w:pPr>
        <w:numPr>
          <w:ilvl w:val="0"/>
          <w:numId w:val="32"/>
        </w:numPr>
        <w:spacing w:before="40" w:after="40" w:line="276"/>
        <w:ind w:right="0" w:left="144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Knowledge and demonstrated experience in working with local and national media;</w:t>
      </w:r>
    </w:p>
    <w:p>
      <w:pPr>
        <w:numPr>
          <w:ilvl w:val="0"/>
          <w:numId w:val="32"/>
        </w:numPr>
        <w:spacing w:before="40" w:after="40" w:line="276"/>
        <w:ind w:right="0" w:left="144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Experience in PR and Communication, focused on Human Rights, Justice and Prison Reform areas;</w:t>
      </w:r>
    </w:p>
    <w:p>
      <w:pPr>
        <w:numPr>
          <w:ilvl w:val="0"/>
          <w:numId w:val="32"/>
        </w:numPr>
        <w:spacing w:before="40" w:after="40" w:line="276"/>
        <w:ind w:right="0" w:left="144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Experience in delivering training on Human Rights,  PR and Communication areas for representatives of law enforcement authorities and NGO sector;</w:t>
      </w:r>
    </w:p>
    <w:p>
      <w:pPr>
        <w:spacing w:before="40" w:after="40" w:line="276"/>
        <w:ind w:right="0" w:left="1080" w:firstLine="0"/>
        <w:jc w:val="both"/>
        <w:rPr>
          <w:rFonts w:ascii="Arial Narrow" w:hAnsi="Arial Narrow" w:cs="Arial Narrow" w:eastAsia="Arial Narrow"/>
          <w:color w:val="auto"/>
          <w:spacing w:val="0"/>
          <w:position w:val="0"/>
          <w:sz w:val="22"/>
          <w:shd w:fill="auto" w:val="clear"/>
        </w:rPr>
      </w:pPr>
    </w:p>
    <w:p>
      <w:pPr>
        <w:spacing w:before="40" w:after="40" w:line="276"/>
        <w:ind w:right="0" w:left="709" w:firstLine="0"/>
        <w:jc w:val="both"/>
        <w:rPr>
          <w:rFonts w:ascii="Arial Narrow" w:hAnsi="Arial Narrow" w:cs="Arial Narrow" w:eastAsia="Arial Narrow"/>
          <w:b/>
          <w:color w:val="auto"/>
          <w:spacing w:val="0"/>
          <w:position w:val="0"/>
          <w:sz w:val="22"/>
          <w:shd w:fill="auto" w:val="clear"/>
        </w:rPr>
      </w:pPr>
    </w:p>
    <w:p>
      <w:pPr>
        <w:numPr>
          <w:ilvl w:val="0"/>
          <w:numId w:val="35"/>
        </w:numPr>
        <w:tabs>
          <w:tab w:val="left" w:pos="1080" w:leader="none"/>
        </w:tabs>
        <w:spacing w:before="40" w:after="40" w:line="276"/>
        <w:ind w:right="0" w:left="1080" w:hanging="360"/>
        <w:jc w:val="both"/>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 Specific experience in the region: </w:t>
      </w:r>
    </w:p>
    <w:p>
      <w:pPr>
        <w:spacing w:before="40" w:after="40" w:line="276"/>
        <w:ind w:right="0" w:left="720" w:firstLine="0"/>
        <w:jc w:val="both"/>
        <w:rPr>
          <w:rFonts w:ascii="Arial Narrow" w:hAnsi="Arial Narrow" w:cs="Arial Narrow" w:eastAsia="Arial Narrow"/>
          <w:b/>
          <w:color w:val="auto"/>
          <w:spacing w:val="0"/>
          <w:position w:val="0"/>
          <w:sz w:val="22"/>
          <w:shd w:fill="auto" w:val="clear"/>
        </w:rPr>
      </w:pPr>
    </w:p>
    <w:p>
      <w:pPr>
        <w:spacing w:before="40" w:after="40" w:line="276"/>
        <w:ind w:right="0" w:left="720" w:firstLine="0"/>
        <w:jc w:val="both"/>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 </w:t>
        <w:tab/>
      </w:r>
    </w:p>
    <w:tbl>
      <w:tblPr/>
      <w:tblGrid>
        <w:gridCol w:w="3391"/>
        <w:gridCol w:w="4224"/>
      </w:tblGrid>
      <w:tr>
        <w:trPr>
          <w:trHeight w:val="1" w:hRule="atLeast"/>
          <w:jc w:val="center"/>
        </w:trPr>
        <w:tc>
          <w:tcPr>
            <w:tcW w:w="3391" w:type="dxa"/>
            <w:tcBorders>
              <w:top w:val="single" w:color="000000" w:sz="6"/>
              <w:left w:val="single" w:color="000000" w:sz="6"/>
              <w:bottom w:val="single" w:color="000000" w:sz="6"/>
              <w:right w:val="single" w:color="000000" w:sz="6"/>
            </w:tcBorders>
            <w:shd w:color="auto" w:fill="548dd4" w:val="clear"/>
            <w:tcMar>
              <w:left w:w="120" w:type="dxa"/>
              <w:right w:w="120" w:type="dxa"/>
            </w:tcMar>
            <w:vAlign w:val="center"/>
          </w:tcPr>
          <w:p>
            <w:pPr>
              <w:spacing w:before="0" w:after="0" w:line="276"/>
              <w:ind w:right="0" w:left="0" w:firstLine="0"/>
              <w:jc w:val="center"/>
              <w:rPr>
                <w:spacing w:val="0"/>
                <w:position w:val="0"/>
                <w:sz w:val="22"/>
                <w:shd w:fill="auto" w:val="clear"/>
              </w:rPr>
            </w:pPr>
            <w:r>
              <w:rPr>
                <w:rFonts w:ascii="Arial Narrow" w:hAnsi="Arial Narrow" w:cs="Arial Narrow" w:eastAsia="Arial Narrow"/>
                <w:color w:val="FFFFFF"/>
                <w:spacing w:val="0"/>
                <w:position w:val="0"/>
                <w:sz w:val="22"/>
                <w:shd w:fill="auto" w:val="clear"/>
              </w:rPr>
              <w:t xml:space="preserve">Country</w:t>
            </w:r>
          </w:p>
        </w:tc>
        <w:tc>
          <w:tcPr>
            <w:tcW w:w="4224" w:type="dxa"/>
            <w:tcBorders>
              <w:top w:val="single" w:color="000000" w:sz="6"/>
              <w:left w:val="single" w:color="000000" w:sz="6"/>
              <w:bottom w:val="single" w:color="000000" w:sz="6"/>
              <w:right w:val="single" w:color="000000" w:sz="6"/>
            </w:tcBorders>
            <w:shd w:color="auto" w:fill="548dd4" w:val="clear"/>
            <w:tcMar>
              <w:left w:w="120" w:type="dxa"/>
              <w:right w:w="120" w:type="dxa"/>
            </w:tcMar>
            <w:vAlign w:val="bottom"/>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FFFFFF"/>
                <w:spacing w:val="0"/>
                <w:position w:val="0"/>
                <w:sz w:val="22"/>
                <w:shd w:fill="auto" w:val="clear"/>
              </w:rPr>
              <w:t xml:space="preserve">Date from - to</w:t>
            </w:r>
          </w:p>
        </w:tc>
      </w:tr>
      <w:tr>
        <w:trPr>
          <w:trHeight w:val="1" w:hRule="atLeast"/>
          <w:jc w:val="center"/>
        </w:trPr>
        <w:tc>
          <w:tcPr>
            <w:tcW w:w="3391"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center"/>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Turkey</w:t>
            </w:r>
          </w:p>
        </w:tc>
        <w:tc>
          <w:tcPr>
            <w:tcW w:w="422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08-21 June 2013, member of the CPT monitoring delegation (visit  to Turkey), CoE</w:t>
            </w:r>
          </w:p>
        </w:tc>
      </w:tr>
      <w:tr>
        <w:trPr>
          <w:trHeight w:val="1" w:hRule="atLeast"/>
          <w:jc w:val="center"/>
        </w:trPr>
        <w:tc>
          <w:tcPr>
            <w:tcW w:w="3391"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center"/>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Armenia</w:t>
            </w:r>
          </w:p>
        </w:tc>
        <w:tc>
          <w:tcPr>
            <w:tcW w:w="422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04-10 April 2013, member of the CPT monitoring delegation ( visit to Armenia) , CoE</w:t>
            </w:r>
          </w:p>
        </w:tc>
      </w:tr>
      <w:tr>
        <w:trPr>
          <w:trHeight w:val="1" w:hRule="atLeast"/>
          <w:jc w:val="center"/>
        </w:trPr>
        <w:tc>
          <w:tcPr>
            <w:tcW w:w="3391"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center"/>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Georgia </w:t>
            </w:r>
          </w:p>
        </w:tc>
        <w:tc>
          <w:tcPr>
            <w:tcW w:w="422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19-23 November 2012, member of the CPT monitoring delegation (visit to Georgia) , CoE</w:t>
            </w:r>
          </w:p>
        </w:tc>
      </w:tr>
      <w:tr>
        <w:trPr>
          <w:trHeight w:val="1" w:hRule="atLeast"/>
          <w:jc w:val="center"/>
        </w:trPr>
        <w:tc>
          <w:tcPr>
            <w:tcW w:w="3391"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center"/>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Estonia </w:t>
            </w:r>
          </w:p>
        </w:tc>
        <w:tc>
          <w:tcPr>
            <w:tcW w:w="422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29 May – 10 June, member of the CPT monitoring delegation ( visit to Estonia) , CoE</w:t>
            </w:r>
          </w:p>
        </w:tc>
      </w:tr>
      <w:tr>
        <w:trPr>
          <w:trHeight w:val="1" w:hRule="atLeast"/>
          <w:jc w:val="center"/>
        </w:trPr>
        <w:tc>
          <w:tcPr>
            <w:tcW w:w="3391"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center"/>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Germany </w:t>
            </w:r>
          </w:p>
        </w:tc>
        <w:tc>
          <w:tcPr>
            <w:tcW w:w="422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26 April – 3 May, study visit on prison and probation issues within Twinning Project ”Support to Moldova in prison system upgrading and penal reform ”, organized by EU Delegation in Moldova</w:t>
            </w:r>
          </w:p>
        </w:tc>
      </w:tr>
      <w:tr>
        <w:trPr>
          <w:trHeight w:val="1" w:hRule="atLeast"/>
          <w:jc w:val="center"/>
        </w:trPr>
        <w:tc>
          <w:tcPr>
            <w:tcW w:w="3391"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center"/>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Latvia</w:t>
            </w:r>
          </w:p>
        </w:tc>
        <w:tc>
          <w:tcPr>
            <w:tcW w:w="422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11-18 April 2010, study visit within Latvian criminal justice system, organized by CoE;</w:t>
            </w:r>
          </w:p>
        </w:tc>
      </w:tr>
      <w:tr>
        <w:trPr>
          <w:trHeight w:val="1" w:hRule="atLeast"/>
          <w:jc w:val="center"/>
        </w:trPr>
        <w:tc>
          <w:tcPr>
            <w:tcW w:w="3391"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center"/>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Estonia</w:t>
            </w:r>
          </w:p>
        </w:tc>
        <w:tc>
          <w:tcPr>
            <w:tcW w:w="422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22-29 September 2008, study visit within Estonian prison system, organized by CoE;</w:t>
            </w:r>
          </w:p>
        </w:tc>
      </w:tr>
      <w:tr>
        <w:trPr>
          <w:trHeight w:val="1" w:hRule="atLeast"/>
          <w:jc w:val="center"/>
        </w:trPr>
        <w:tc>
          <w:tcPr>
            <w:tcW w:w="3391"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center"/>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Croatia</w:t>
            </w:r>
          </w:p>
        </w:tc>
        <w:tc>
          <w:tcPr>
            <w:tcW w:w="422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bottom"/>
          </w:tcPr>
          <w:p>
            <w:pPr>
              <w:spacing w:before="0" w:after="0" w:line="276"/>
              <w:ind w:right="0" w:left="0" w:firstLine="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21-29 September 2007, Human Rights study visit focusing on Human Rights monitoring and observance, organized by UNDP;</w:t>
            </w:r>
          </w:p>
        </w:tc>
      </w:tr>
    </w:tbl>
    <w:p>
      <w:pPr>
        <w:spacing w:before="40" w:after="40" w:line="276"/>
        <w:ind w:right="0" w:left="0" w:firstLine="0"/>
        <w:jc w:val="left"/>
        <w:rPr>
          <w:rFonts w:ascii="Arial Narrow" w:hAnsi="Arial Narrow" w:cs="Arial Narrow" w:eastAsia="Arial Narrow"/>
          <w:b/>
          <w:color w:val="auto"/>
          <w:spacing w:val="0"/>
          <w:position w:val="0"/>
          <w:sz w:val="22"/>
          <w:shd w:fill="auto" w:val="clear"/>
        </w:rPr>
      </w:pPr>
    </w:p>
    <w:p>
      <w:pPr>
        <w:spacing w:before="40" w:after="40" w:line="276"/>
        <w:ind w:right="0" w:left="0" w:firstLine="0"/>
        <w:jc w:val="left"/>
        <w:rPr>
          <w:rFonts w:ascii="Arial Narrow" w:hAnsi="Arial Narrow" w:cs="Arial Narrow" w:eastAsia="Arial Narrow"/>
          <w:b/>
          <w:color w:val="auto"/>
          <w:spacing w:val="0"/>
          <w:position w:val="0"/>
          <w:sz w:val="22"/>
          <w:shd w:fill="auto" w:val="clear"/>
        </w:rPr>
      </w:pPr>
    </w:p>
    <w:p>
      <w:pPr>
        <w:spacing w:before="0" w:after="200" w:line="276"/>
        <w:ind w:right="0" w:left="0" w:firstLine="0"/>
        <w:jc w:val="left"/>
        <w:rPr>
          <w:rFonts w:ascii="Arial Narrow" w:hAnsi="Arial Narrow" w:cs="Arial Narrow" w:eastAsia="Arial Narrow"/>
          <w:b/>
          <w:color w:val="auto"/>
          <w:spacing w:val="0"/>
          <w:position w:val="0"/>
          <w:sz w:val="22"/>
          <w:shd w:fill="auto" w:val="clear"/>
        </w:rPr>
      </w:pPr>
    </w:p>
    <w:p>
      <w:pPr>
        <w:spacing w:before="0" w:after="200" w:line="276"/>
        <w:ind w:right="0" w:left="0" w:firstLine="0"/>
        <w:jc w:val="left"/>
        <w:rPr>
          <w:rFonts w:ascii="Arial Narrow" w:hAnsi="Arial Narrow" w:cs="Arial Narrow" w:eastAsia="Arial Narrow"/>
          <w:b/>
          <w:color w:val="auto"/>
          <w:spacing w:val="0"/>
          <w:position w:val="0"/>
          <w:sz w:val="22"/>
          <w:shd w:fill="auto" w:val="clear"/>
        </w:rPr>
      </w:pPr>
    </w:p>
    <w:p>
      <w:pPr>
        <w:spacing w:before="0" w:after="200" w:line="276"/>
        <w:ind w:right="0" w:left="0" w:firstLine="0"/>
        <w:jc w:val="left"/>
        <w:rPr>
          <w:rFonts w:ascii="Arial Narrow" w:hAnsi="Arial Narrow" w:cs="Arial Narrow" w:eastAsia="Arial Narrow"/>
          <w:b/>
          <w:color w:val="auto"/>
          <w:spacing w:val="0"/>
          <w:position w:val="0"/>
          <w:sz w:val="22"/>
          <w:shd w:fill="auto" w:val="clear"/>
        </w:rPr>
      </w:pPr>
    </w:p>
    <w:p>
      <w:pPr>
        <w:spacing w:before="0" w:after="200" w:line="276"/>
        <w:ind w:right="0" w:left="0" w:firstLine="0"/>
        <w:jc w:val="left"/>
        <w:rPr>
          <w:rFonts w:ascii="Arial Narrow" w:hAnsi="Arial Narrow" w:cs="Arial Narrow" w:eastAsia="Arial Narrow"/>
          <w:b/>
          <w:color w:val="auto"/>
          <w:spacing w:val="0"/>
          <w:position w:val="0"/>
          <w:sz w:val="22"/>
          <w:shd w:fill="auto" w:val="clear"/>
        </w:rPr>
      </w:pPr>
    </w:p>
    <w:p>
      <w:pPr>
        <w:spacing w:before="0" w:after="200" w:line="276"/>
        <w:ind w:right="0" w:left="0" w:firstLine="0"/>
        <w:jc w:val="left"/>
        <w:rPr>
          <w:rFonts w:ascii="Arial Narrow" w:hAnsi="Arial Narrow" w:cs="Arial Narrow" w:eastAsia="Arial Narrow"/>
          <w:b/>
          <w:color w:val="auto"/>
          <w:spacing w:val="0"/>
          <w:position w:val="0"/>
          <w:sz w:val="22"/>
          <w:shd w:fill="auto" w:val="clear"/>
        </w:rPr>
      </w:pPr>
    </w:p>
    <w:p>
      <w:pPr>
        <w:spacing w:before="0" w:after="200" w:line="276"/>
        <w:ind w:right="0" w:left="0" w:firstLine="0"/>
        <w:jc w:val="left"/>
        <w:rPr>
          <w:rFonts w:ascii="Arial Narrow" w:hAnsi="Arial Narrow" w:cs="Arial Narrow" w:eastAsia="Arial Narrow"/>
          <w:b/>
          <w:color w:val="auto"/>
          <w:spacing w:val="0"/>
          <w:position w:val="0"/>
          <w:sz w:val="22"/>
          <w:shd w:fill="auto" w:val="clear"/>
        </w:rPr>
      </w:pPr>
    </w:p>
    <w:p>
      <w:pPr>
        <w:spacing w:before="0" w:after="200" w:line="276"/>
        <w:ind w:right="0" w:left="0" w:firstLine="0"/>
        <w:jc w:val="left"/>
        <w:rPr>
          <w:rFonts w:ascii="Arial Narrow" w:hAnsi="Arial Narrow" w:cs="Arial Narrow" w:eastAsia="Arial Narrow"/>
          <w:b/>
          <w:color w:val="auto"/>
          <w:spacing w:val="0"/>
          <w:position w:val="0"/>
          <w:sz w:val="22"/>
          <w:shd w:fill="auto" w:val="clear"/>
        </w:rPr>
      </w:pPr>
    </w:p>
    <w:p>
      <w:pPr>
        <w:spacing w:before="0" w:after="200" w:line="276"/>
        <w:ind w:right="0" w:left="0" w:firstLine="0"/>
        <w:jc w:val="left"/>
        <w:rPr>
          <w:rFonts w:ascii="Arial Narrow" w:hAnsi="Arial Narrow" w:cs="Arial Narrow" w:eastAsia="Arial Narrow"/>
          <w:b/>
          <w:color w:val="auto"/>
          <w:spacing w:val="0"/>
          <w:position w:val="0"/>
          <w:sz w:val="22"/>
          <w:shd w:fill="auto" w:val="clear"/>
        </w:rPr>
      </w:pPr>
    </w:p>
    <w:p>
      <w:pPr>
        <w:spacing w:before="0" w:after="200" w:line="276"/>
        <w:ind w:right="0" w:left="0" w:firstLine="0"/>
        <w:jc w:val="left"/>
        <w:rPr>
          <w:rFonts w:ascii="Arial Narrow" w:hAnsi="Arial Narrow" w:cs="Arial Narrow" w:eastAsia="Arial Narrow"/>
          <w:b/>
          <w:color w:val="auto"/>
          <w:spacing w:val="0"/>
          <w:position w:val="0"/>
          <w:sz w:val="22"/>
          <w:shd w:fill="auto" w:val="clear"/>
        </w:rPr>
      </w:pPr>
    </w:p>
    <w:p>
      <w:pPr>
        <w:numPr>
          <w:ilvl w:val="0"/>
          <w:numId w:val="60"/>
        </w:numPr>
        <w:tabs>
          <w:tab w:val="left" w:pos="1080" w:leader="none"/>
        </w:tabs>
        <w:spacing w:before="40" w:after="40" w:line="276"/>
        <w:ind w:right="0" w:left="1080" w:hanging="360"/>
        <w:jc w:val="left"/>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Professional experience</w:t>
      </w:r>
    </w:p>
    <w:tbl>
      <w:tblPr>
        <w:tblInd w:w="212" w:type="dxa"/>
      </w:tblPr>
      <w:tblGrid>
        <w:gridCol w:w="1388"/>
        <w:gridCol w:w="1160"/>
        <w:gridCol w:w="2440"/>
        <w:gridCol w:w="1890"/>
        <w:gridCol w:w="7722"/>
      </w:tblGrid>
      <w:tr>
        <w:trPr>
          <w:trHeight w:val="315" w:hRule="auto"/>
          <w:jc w:val="left"/>
        </w:trPr>
        <w:tc>
          <w:tcPr>
            <w:tcW w:w="1388" w:type="dxa"/>
            <w:tcBorders>
              <w:top w:val="single" w:color="000000" w:sz="6"/>
              <w:left w:val="single" w:color="000000" w:sz="6"/>
              <w:bottom w:val="single" w:color="000000" w:sz="6"/>
              <w:right w:val="single" w:color="000000" w:sz="6"/>
            </w:tcBorders>
            <w:shd w:color="auto" w:fill="548dd4" w:val="clear"/>
            <w:tcMar>
              <w:left w:w="70" w:type="dxa"/>
              <w:right w:w="70" w:type="dxa"/>
            </w:tcMar>
            <w:vAlign w:val="center"/>
          </w:tcPr>
          <w:p>
            <w:pPr>
              <w:spacing w:before="0" w:after="0" w:line="276"/>
              <w:ind w:right="0" w:left="0" w:firstLine="0"/>
              <w:jc w:val="center"/>
              <w:rPr>
                <w:spacing w:val="0"/>
                <w:position w:val="0"/>
                <w:sz w:val="22"/>
                <w:shd w:fill="auto" w:val="clear"/>
              </w:rPr>
            </w:pPr>
            <w:r>
              <w:rPr>
                <w:rFonts w:ascii="Arial Narrow" w:hAnsi="Arial Narrow" w:cs="Arial Narrow" w:eastAsia="Arial Narrow"/>
                <w:b/>
                <w:color w:val="FFFFFF"/>
                <w:spacing w:val="0"/>
                <w:position w:val="0"/>
                <w:sz w:val="22"/>
                <w:shd w:fill="auto" w:val="clear"/>
              </w:rPr>
              <w:t xml:space="preserve">Dates</w:t>
            </w:r>
          </w:p>
        </w:tc>
        <w:tc>
          <w:tcPr>
            <w:tcW w:w="1160" w:type="dxa"/>
            <w:tcBorders>
              <w:top w:val="single" w:color="000000" w:sz="6"/>
              <w:left w:val="single" w:color="000000" w:sz="6"/>
              <w:bottom w:val="single" w:color="000000" w:sz="6"/>
              <w:right w:val="single" w:color="000000" w:sz="6"/>
            </w:tcBorders>
            <w:shd w:color="auto" w:fill="548dd4" w:val="clear"/>
            <w:tcMar>
              <w:left w:w="70" w:type="dxa"/>
              <w:right w:w="70" w:type="dxa"/>
            </w:tcMar>
            <w:vAlign w:val="center"/>
          </w:tcPr>
          <w:p>
            <w:pPr>
              <w:spacing w:before="0" w:after="0" w:line="276"/>
              <w:ind w:right="0" w:left="0" w:firstLine="0"/>
              <w:jc w:val="center"/>
              <w:rPr>
                <w:spacing w:val="0"/>
                <w:position w:val="0"/>
                <w:sz w:val="22"/>
                <w:shd w:fill="auto" w:val="clear"/>
              </w:rPr>
            </w:pPr>
            <w:r>
              <w:rPr>
                <w:rFonts w:ascii="Arial Narrow" w:hAnsi="Arial Narrow" w:cs="Arial Narrow" w:eastAsia="Arial Narrow"/>
                <w:b/>
                <w:color w:val="FFFFFF"/>
                <w:spacing w:val="0"/>
                <w:position w:val="0"/>
                <w:sz w:val="22"/>
                <w:shd w:fill="auto" w:val="clear"/>
              </w:rPr>
              <w:t xml:space="preserve">Location</w:t>
            </w:r>
          </w:p>
        </w:tc>
        <w:tc>
          <w:tcPr>
            <w:tcW w:w="2440" w:type="dxa"/>
            <w:tcBorders>
              <w:top w:val="single" w:color="000000" w:sz="6"/>
              <w:left w:val="single" w:color="000000" w:sz="6"/>
              <w:bottom w:val="single" w:color="000000" w:sz="6"/>
              <w:right w:val="single" w:color="000000" w:sz="6"/>
            </w:tcBorders>
            <w:shd w:color="auto" w:fill="548dd4" w:val="clear"/>
            <w:tcMar>
              <w:left w:w="70" w:type="dxa"/>
              <w:right w:w="70" w:type="dxa"/>
            </w:tcMar>
            <w:vAlign w:val="center"/>
          </w:tcPr>
          <w:p>
            <w:pPr>
              <w:spacing w:before="0" w:after="0" w:line="276"/>
              <w:ind w:right="0" w:left="0" w:firstLine="0"/>
              <w:jc w:val="center"/>
              <w:rPr>
                <w:spacing w:val="0"/>
                <w:position w:val="0"/>
                <w:sz w:val="22"/>
                <w:shd w:fill="auto" w:val="clear"/>
              </w:rPr>
            </w:pPr>
            <w:r>
              <w:rPr>
                <w:rFonts w:ascii="Arial Narrow" w:hAnsi="Arial Narrow" w:cs="Arial Narrow" w:eastAsia="Arial Narrow"/>
                <w:b/>
                <w:color w:val="FFFFFF"/>
                <w:spacing w:val="0"/>
                <w:position w:val="0"/>
                <w:sz w:val="22"/>
                <w:shd w:fill="auto" w:val="clear"/>
              </w:rPr>
              <w:t xml:space="preserve">Donor/Company &amp; reference person</w:t>
            </w:r>
          </w:p>
        </w:tc>
        <w:tc>
          <w:tcPr>
            <w:tcW w:w="1890" w:type="dxa"/>
            <w:tcBorders>
              <w:top w:val="single" w:color="000000" w:sz="6"/>
              <w:left w:val="single" w:color="000000" w:sz="6"/>
              <w:bottom w:val="single" w:color="000000" w:sz="6"/>
              <w:right w:val="single" w:color="000000" w:sz="6"/>
            </w:tcBorders>
            <w:shd w:color="auto" w:fill="548dd4" w:val="clear"/>
            <w:tcMar>
              <w:left w:w="70" w:type="dxa"/>
              <w:right w:w="70" w:type="dxa"/>
            </w:tcMar>
            <w:vAlign w:val="center"/>
          </w:tcPr>
          <w:p>
            <w:pPr>
              <w:spacing w:before="0" w:after="0" w:line="276"/>
              <w:ind w:right="0" w:left="0" w:firstLine="0"/>
              <w:jc w:val="center"/>
              <w:rPr>
                <w:spacing w:val="0"/>
                <w:position w:val="0"/>
                <w:sz w:val="22"/>
                <w:shd w:fill="auto" w:val="clear"/>
              </w:rPr>
            </w:pPr>
            <w:r>
              <w:rPr>
                <w:rFonts w:ascii="Arial Narrow" w:hAnsi="Arial Narrow" w:cs="Arial Narrow" w:eastAsia="Arial Narrow"/>
                <w:b/>
                <w:color w:val="FFFFFF"/>
                <w:spacing w:val="0"/>
                <w:position w:val="0"/>
                <w:sz w:val="22"/>
                <w:shd w:fill="auto" w:val="clear"/>
              </w:rPr>
              <w:t xml:space="preserve">Position</w:t>
            </w:r>
          </w:p>
        </w:tc>
        <w:tc>
          <w:tcPr>
            <w:tcW w:w="7722" w:type="dxa"/>
            <w:tcBorders>
              <w:top w:val="single" w:color="000000" w:sz="6"/>
              <w:left w:val="single" w:color="000000" w:sz="6"/>
              <w:bottom w:val="single" w:color="000000" w:sz="6"/>
              <w:right w:val="single" w:color="000000" w:sz="6"/>
            </w:tcBorders>
            <w:shd w:color="auto" w:fill="548dd4" w:val="clear"/>
            <w:tcMar>
              <w:left w:w="70" w:type="dxa"/>
              <w:right w:w="70" w:type="dxa"/>
            </w:tcMar>
            <w:vAlign w:val="center"/>
          </w:tcPr>
          <w:p>
            <w:pPr>
              <w:spacing w:before="0" w:after="0" w:line="276"/>
              <w:ind w:right="0" w:left="0" w:firstLine="0"/>
              <w:jc w:val="center"/>
              <w:rPr>
                <w:spacing w:val="0"/>
                <w:position w:val="0"/>
                <w:sz w:val="22"/>
                <w:shd w:fill="auto" w:val="clear"/>
              </w:rPr>
            </w:pPr>
            <w:r>
              <w:rPr>
                <w:rFonts w:ascii="Arial Narrow" w:hAnsi="Arial Narrow" w:cs="Arial Narrow" w:eastAsia="Arial Narrow"/>
                <w:b/>
                <w:color w:val="FFFFFF"/>
                <w:spacing w:val="0"/>
                <w:position w:val="0"/>
                <w:sz w:val="22"/>
                <w:shd w:fill="auto" w:val="clear"/>
              </w:rPr>
              <w:t xml:space="preserve">Description</w:t>
            </w:r>
          </w:p>
        </w:tc>
      </w:tr>
      <w:tr>
        <w:trPr>
          <w:trHeight w:val="1026" w:hRule="auto"/>
          <w:jc w:val="left"/>
        </w:trPr>
        <w:tc>
          <w:tcPr>
            <w:tcW w:w="1388"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June 2011 - present</w:t>
            </w:r>
          </w:p>
        </w:tc>
        <w:tc>
          <w:tcPr>
            <w:tcW w:w="116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Chisinau</w:t>
            </w:r>
          </w:p>
        </w:tc>
        <w:tc>
          <w:tcPr>
            <w:tcW w:w="244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Millenium Challenge Moldova</w:t>
            </w:r>
          </w:p>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Inga Burlacu, Communication Director</w:t>
            </w:r>
          </w:p>
        </w:tc>
        <w:tc>
          <w:tcPr>
            <w:tcW w:w="189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Outreach officer</w:t>
            </w:r>
          </w:p>
        </w:tc>
        <w:tc>
          <w:tcPr>
            <w:tcW w:w="7722"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rFonts w:ascii="Arial Narrow" w:hAnsi="Arial Narrow" w:cs="Arial Narrow" w:eastAsia="Arial Narrow"/>
                <w:b/>
                <w:color w:val="000000"/>
                <w:spacing w:val="0"/>
                <w:position w:val="0"/>
                <w:sz w:val="22"/>
                <w:shd w:fill="auto" w:val="clear"/>
              </w:rPr>
            </w:pPr>
          </w:p>
          <w:p>
            <w:pPr>
              <w:numPr>
                <w:ilvl w:val="0"/>
                <w:numId w:val="66"/>
              </w:numPr>
              <w:spacing w:before="0" w:after="0" w:line="276"/>
              <w:ind w:right="0" w:left="720" w:hanging="36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Implement information and communication campaigns to help meet Program objectives; </w:t>
            </w:r>
          </w:p>
          <w:p>
            <w:pPr>
              <w:numPr>
                <w:ilvl w:val="0"/>
                <w:numId w:val="66"/>
              </w:numPr>
              <w:spacing w:before="0" w:after="0" w:line="276"/>
              <w:ind w:right="0" w:left="720" w:hanging="36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Plan and manage MCA Moldova communications and outreach activities, work with MCA Moldova partners and key stakeholders to ensure that all outreach actions comply with required branding guidelines and relevant strategies; </w:t>
            </w:r>
          </w:p>
          <w:p>
            <w:pPr>
              <w:numPr>
                <w:ilvl w:val="0"/>
                <w:numId w:val="66"/>
              </w:numPr>
              <w:spacing w:before="0" w:after="0" w:line="276"/>
              <w:ind w:right="0" w:left="720" w:hanging="36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Support the activities related to the Human Rights, Social and Gender component of the MCA Moldova </w:t>
            </w:r>
          </w:p>
          <w:p>
            <w:pPr>
              <w:numPr>
                <w:ilvl w:val="0"/>
                <w:numId w:val="66"/>
              </w:numPr>
              <w:spacing w:before="0" w:after="0" w:line="276"/>
              <w:ind w:right="0" w:left="720" w:hanging="36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Plan and execute events and presentations to internal and external audiences at the national, regional and community level; </w:t>
            </w:r>
          </w:p>
          <w:p>
            <w:pPr>
              <w:numPr>
                <w:ilvl w:val="0"/>
                <w:numId w:val="66"/>
              </w:numPr>
              <w:spacing w:before="0" w:after="0" w:line="276"/>
              <w:ind w:right="0" w:left="720" w:hanging="36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Disseminate information related to the Compact Program and Millennium Challenge Account Moldova activities through various media including, but not limited to, newsletters, new articles, seminars, radio spots, and etc. </w:t>
            </w:r>
          </w:p>
          <w:p>
            <w:pPr>
              <w:numPr>
                <w:ilvl w:val="0"/>
                <w:numId w:val="66"/>
              </w:numPr>
              <w:spacing w:before="0" w:after="0" w:line="276"/>
              <w:ind w:right="0" w:left="720" w:hanging="36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Manage the development and editing of high quality written materials including success stories, publications, press releases, Q &amp; As, and other communications materials; </w:t>
            </w:r>
          </w:p>
          <w:p>
            <w:pPr>
              <w:spacing w:before="0" w:after="0" w:line="276"/>
              <w:ind w:right="0" w:left="0" w:firstLine="0"/>
              <w:jc w:val="left"/>
              <w:rPr>
                <w:rFonts w:ascii="Arial Narrow" w:hAnsi="Arial Narrow" w:cs="Arial Narrow" w:eastAsia="Arial Narrow"/>
                <w:color w:val="000000"/>
                <w:spacing w:val="0"/>
                <w:position w:val="0"/>
                <w:sz w:val="22"/>
                <w:shd w:fill="auto" w:val="clear"/>
              </w:rPr>
            </w:pPr>
          </w:p>
          <w:p>
            <w:pPr>
              <w:spacing w:before="0" w:after="0" w:line="276"/>
              <w:ind w:right="0" w:left="0" w:firstLine="0"/>
              <w:jc w:val="left"/>
              <w:rPr>
                <w:spacing w:val="0"/>
                <w:position w:val="0"/>
                <w:sz w:val="22"/>
                <w:shd w:fill="auto" w:val="clear"/>
              </w:rPr>
            </w:pPr>
          </w:p>
        </w:tc>
      </w:tr>
      <w:tr>
        <w:trPr>
          <w:trHeight w:val="1026" w:hRule="auto"/>
          <w:jc w:val="left"/>
        </w:trPr>
        <w:tc>
          <w:tcPr>
            <w:tcW w:w="1388"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April 2014 - present</w:t>
            </w:r>
          </w:p>
        </w:tc>
        <w:tc>
          <w:tcPr>
            <w:tcW w:w="116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Chisinau</w:t>
            </w:r>
          </w:p>
        </w:tc>
        <w:tc>
          <w:tcPr>
            <w:tcW w:w="244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Terre des Hommes</w:t>
            </w:r>
          </w:p>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Yveta Bartunkova, Head of Office</w:t>
            </w:r>
          </w:p>
        </w:tc>
        <w:tc>
          <w:tcPr>
            <w:tcW w:w="189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Consultant</w:t>
            </w:r>
          </w:p>
        </w:tc>
        <w:tc>
          <w:tcPr>
            <w:tcW w:w="7722"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numPr>
                <w:ilvl w:val="0"/>
                <w:numId w:val="70"/>
              </w:numPr>
              <w:spacing w:before="0" w:after="0" w:line="276"/>
              <w:ind w:right="0" w:left="720" w:hanging="36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Knowledge, Attitudes and Practices of Police in communicating with the children (study)</w:t>
            </w:r>
          </w:p>
          <w:p>
            <w:pPr>
              <w:numPr>
                <w:ilvl w:val="0"/>
                <w:numId w:val="70"/>
              </w:numPr>
              <w:spacing w:before="0" w:after="0" w:line="276"/>
              <w:ind w:right="0" w:left="720" w:hanging="36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Toolbox for police officers (Guidelines for the police officers in communicating with the children);</w:t>
            </w:r>
          </w:p>
        </w:tc>
      </w:tr>
      <w:tr>
        <w:trPr>
          <w:trHeight w:val="1026" w:hRule="auto"/>
          <w:jc w:val="left"/>
        </w:trPr>
        <w:tc>
          <w:tcPr>
            <w:tcW w:w="1388"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April 2011 –December 2013</w:t>
            </w:r>
          </w:p>
        </w:tc>
        <w:tc>
          <w:tcPr>
            <w:tcW w:w="116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Strasbourg</w:t>
            </w:r>
          </w:p>
        </w:tc>
        <w:tc>
          <w:tcPr>
            <w:tcW w:w="244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Council of Europe,</w:t>
            </w:r>
          </w:p>
          <w:p>
            <w:pPr>
              <w:spacing w:before="0" w:after="0" w:line="276"/>
              <w:ind w:right="0" w:left="0" w:firstLine="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European Committee for the Prevention of Torture</w:t>
            </w:r>
          </w:p>
          <w:p>
            <w:pPr>
              <w:spacing w:before="0" w:after="0" w:line="276"/>
              <w:ind w:right="0" w:left="0" w:firstLine="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Latif </w:t>
            </w:r>
            <w:r>
              <w:rPr>
                <w:rFonts w:ascii="Arial Narrow" w:hAnsi="Arial Narrow" w:cs="Arial Narrow" w:eastAsia="Arial Narrow"/>
                <w:color w:val="auto"/>
                <w:spacing w:val="0"/>
                <w:position w:val="0"/>
                <w:sz w:val="22"/>
                <w:shd w:fill="auto" w:val="clear"/>
              </w:rPr>
              <w:t xml:space="preserve">Hüseynov,</w:t>
            </w:r>
          </w:p>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President of the CPT</w:t>
            </w:r>
          </w:p>
        </w:tc>
        <w:tc>
          <w:tcPr>
            <w:tcW w:w="189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Member of the European Committee for the Prevention of Torture in respect of Moldova</w:t>
            </w:r>
          </w:p>
        </w:tc>
        <w:tc>
          <w:tcPr>
            <w:tcW w:w="7722"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numPr>
                <w:ilvl w:val="0"/>
                <w:numId w:val="73"/>
              </w:numPr>
              <w:spacing w:before="0" w:after="0" w:line="276"/>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Monitoring of places of detention (prison and police establishments) by carrying out periodic and ad-hoc visits</w:t>
            </w:r>
          </w:p>
          <w:p>
            <w:pPr>
              <w:numPr>
                <w:ilvl w:val="0"/>
                <w:numId w:val="73"/>
              </w:numPr>
              <w:spacing w:before="0" w:after="0" w:line="276"/>
              <w:ind w:right="0" w:left="72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Drafting periodic and ad-hoc reports</w:t>
            </w:r>
          </w:p>
          <w:p>
            <w:pPr>
              <w:numPr>
                <w:ilvl w:val="0"/>
                <w:numId w:val="73"/>
              </w:numPr>
              <w:spacing w:before="0" w:after="0" w:line="276"/>
              <w:ind w:right="0" w:left="720" w:hanging="360"/>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Participating at the different trainings and meetings organized by CoE</w:t>
            </w:r>
          </w:p>
        </w:tc>
      </w:tr>
      <w:tr>
        <w:trPr>
          <w:trHeight w:val="706" w:hRule="auto"/>
          <w:jc w:val="left"/>
        </w:trPr>
        <w:tc>
          <w:tcPr>
            <w:tcW w:w="1388"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June 2008 – June 2011</w:t>
            </w:r>
          </w:p>
        </w:tc>
        <w:tc>
          <w:tcPr>
            <w:tcW w:w="116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Chisinau</w:t>
            </w:r>
          </w:p>
        </w:tc>
        <w:tc>
          <w:tcPr>
            <w:tcW w:w="244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Ministry of Justice, Department of Penitentiary Institutions (DPI)</w:t>
            </w:r>
          </w:p>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Vladimir Trofim, colonel, former General Director of DPI</w:t>
            </w:r>
          </w:p>
        </w:tc>
        <w:tc>
          <w:tcPr>
            <w:tcW w:w="189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Head of Public Relations and Mass Media Unit</w:t>
            </w:r>
          </w:p>
        </w:tc>
        <w:tc>
          <w:tcPr>
            <w:tcW w:w="7722"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numPr>
                <w:ilvl w:val="0"/>
                <w:numId w:val="77"/>
              </w:numPr>
              <w:tabs>
                <w:tab w:val="left" w:pos="720" w:leader="none"/>
                <w:tab w:val="left" w:pos="290" w:leader="none"/>
              </w:tabs>
              <w:spacing w:before="0" w:after="0" w:line="240"/>
              <w:ind w:right="0" w:left="11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Ensure general management of the Unit;</w:t>
            </w:r>
          </w:p>
          <w:p>
            <w:pPr>
              <w:numPr>
                <w:ilvl w:val="0"/>
                <w:numId w:val="77"/>
              </w:numPr>
              <w:tabs>
                <w:tab w:val="left" w:pos="720" w:leader="none"/>
                <w:tab w:val="left" w:pos="290" w:leader="none"/>
              </w:tabs>
              <w:spacing w:before="0" w:after="0" w:line="240"/>
              <w:ind w:right="0" w:left="11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Organize and coordinate the public relations of the DPI;</w:t>
            </w:r>
          </w:p>
          <w:p>
            <w:pPr>
              <w:numPr>
                <w:ilvl w:val="0"/>
                <w:numId w:val="77"/>
              </w:numPr>
              <w:tabs>
                <w:tab w:val="left" w:pos="720" w:leader="none"/>
                <w:tab w:val="left" w:pos="290" w:leader="none"/>
              </w:tabs>
              <w:spacing w:before="0" w:after="0" w:line="240"/>
              <w:ind w:right="0" w:left="11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Maintain contacts with local, national and international press; develop and distribute press releases, informative newsletters and relevant information to mass-media; arrange press conferences, interviews, radio and tv broadcasts  and other public events;</w:t>
            </w:r>
          </w:p>
          <w:p>
            <w:pPr>
              <w:numPr>
                <w:ilvl w:val="0"/>
                <w:numId w:val="77"/>
              </w:numPr>
              <w:tabs>
                <w:tab w:val="left" w:pos="720" w:leader="none"/>
                <w:tab w:val="left" w:pos="290" w:leader="none"/>
              </w:tabs>
              <w:spacing w:before="0" w:after="0" w:line="240"/>
              <w:ind w:right="0" w:left="11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Drafting communication plans for the DPI and Probation Service;</w:t>
            </w:r>
          </w:p>
          <w:p>
            <w:pPr>
              <w:numPr>
                <w:ilvl w:val="0"/>
                <w:numId w:val="77"/>
              </w:numPr>
              <w:tabs>
                <w:tab w:val="left" w:pos="720" w:leader="none"/>
                <w:tab w:val="left" w:pos="290" w:leader="none"/>
              </w:tabs>
              <w:spacing w:before="0" w:after="0" w:line="240"/>
              <w:ind w:right="0" w:left="11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Deliver specialized training to prison staff;</w:t>
            </w:r>
          </w:p>
          <w:p>
            <w:pPr>
              <w:numPr>
                <w:ilvl w:val="0"/>
                <w:numId w:val="77"/>
              </w:numPr>
              <w:tabs>
                <w:tab w:val="left" w:pos="720" w:leader="none"/>
                <w:tab w:val="left" w:pos="290" w:leader="none"/>
              </w:tabs>
              <w:spacing w:before="0" w:after="0" w:line="240"/>
              <w:ind w:right="0" w:left="11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Coordinate the cooperation of DPI with penitentiary authorities of other countries, NGOs,  international organizations and donors, serving as liaison person in various initiatives;</w:t>
            </w:r>
          </w:p>
          <w:p>
            <w:pPr>
              <w:numPr>
                <w:ilvl w:val="0"/>
                <w:numId w:val="77"/>
              </w:numPr>
              <w:tabs>
                <w:tab w:val="left" w:pos="720" w:leader="none"/>
                <w:tab w:val="left" w:pos="290" w:leader="none"/>
              </w:tabs>
              <w:spacing w:before="0" w:after="0" w:line="240"/>
              <w:ind w:right="0" w:left="11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Coordinator of the UNICEF Project “Reform of the Juvenile justice system in Moldova”;</w:t>
            </w:r>
          </w:p>
          <w:p>
            <w:pPr>
              <w:numPr>
                <w:ilvl w:val="0"/>
                <w:numId w:val="77"/>
              </w:numPr>
              <w:spacing w:before="0" w:after="0" w:line="240"/>
              <w:ind w:right="0" w:left="290" w:hanging="18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National counterpart of the EU Twinning Project "Support to Moldova in prison systems</w:t>
            </w:r>
          </w:p>
          <w:p>
            <w:pPr>
              <w:spacing w:before="0" w:after="240" w:line="240"/>
              <w:ind w:right="0" w:left="110" w:firstLine="0"/>
              <w:jc w:val="both"/>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upgrading and penal reform" </w:t>
            </w:r>
          </w:p>
        </w:tc>
      </w:tr>
      <w:tr>
        <w:trPr>
          <w:trHeight w:val="975" w:hRule="auto"/>
          <w:jc w:val="left"/>
        </w:trPr>
        <w:tc>
          <w:tcPr>
            <w:tcW w:w="1388"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Janyary-June 2008</w:t>
            </w:r>
          </w:p>
        </w:tc>
        <w:tc>
          <w:tcPr>
            <w:tcW w:w="116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Chisinau </w:t>
            </w:r>
          </w:p>
        </w:tc>
        <w:tc>
          <w:tcPr>
            <w:tcW w:w="244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Institute for Penal Reform</w:t>
            </w:r>
          </w:p>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Victor Zaharia, Director of IRP</w:t>
            </w:r>
          </w:p>
        </w:tc>
        <w:tc>
          <w:tcPr>
            <w:tcW w:w="189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expert</w:t>
            </w:r>
          </w:p>
        </w:tc>
        <w:tc>
          <w:tcPr>
            <w:tcW w:w="7722"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numPr>
                <w:ilvl w:val="0"/>
                <w:numId w:val="83"/>
              </w:numPr>
              <w:tabs>
                <w:tab w:val="left" w:pos="720" w:leader="none"/>
                <w:tab w:val="left" w:pos="290" w:leader="none"/>
              </w:tabs>
              <w:spacing w:before="0" w:after="0" w:line="240"/>
              <w:ind w:right="0" w:left="11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Developing methodological tools and guidelines on partnerships, public relations and communication for the Community Justice Centers;</w:t>
            </w:r>
          </w:p>
          <w:p>
            <w:pPr>
              <w:numPr>
                <w:ilvl w:val="0"/>
                <w:numId w:val="83"/>
              </w:numPr>
              <w:tabs>
                <w:tab w:val="left" w:pos="720" w:leader="none"/>
                <w:tab w:val="left" w:pos="290" w:leader="none"/>
              </w:tabs>
              <w:spacing w:before="0" w:after="0" w:line="240"/>
              <w:ind w:right="0" w:left="11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Developing methodological tools on monitoring and evaluation  for the Community Justice Centers and Centers for Preparation to Release;</w:t>
            </w:r>
          </w:p>
          <w:p>
            <w:pPr>
              <w:numPr>
                <w:ilvl w:val="0"/>
                <w:numId w:val="83"/>
              </w:numPr>
              <w:tabs>
                <w:tab w:val="left" w:pos="720" w:leader="none"/>
                <w:tab w:val="left" w:pos="290" w:leader="none"/>
              </w:tabs>
              <w:spacing w:before="0" w:after="0" w:line="240"/>
              <w:ind w:right="0" w:left="11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Conducting workshops and trainings for the representatives of the Centers on communication with the media and public at large;</w:t>
            </w:r>
          </w:p>
          <w:p>
            <w:pPr>
              <w:numPr>
                <w:ilvl w:val="0"/>
                <w:numId w:val="83"/>
              </w:numPr>
              <w:tabs>
                <w:tab w:val="left" w:pos="720" w:leader="none"/>
                <w:tab w:val="left" w:pos="290" w:leader="none"/>
              </w:tabs>
              <w:spacing w:before="0" w:after="0" w:line="240"/>
              <w:ind w:right="0" w:left="110" w:firstLine="0"/>
              <w:jc w:val="both"/>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auto"/>
                <w:spacing w:val="0"/>
                <w:position w:val="0"/>
                <w:sz w:val="22"/>
                <w:shd w:fill="auto" w:val="clear"/>
              </w:rPr>
              <w:t xml:space="preserve">Developing training materials and handouts;</w:t>
            </w:r>
          </w:p>
          <w:p>
            <w:pPr>
              <w:spacing w:before="0" w:after="0" w:line="240"/>
              <w:ind w:right="0" w:left="110" w:firstLine="0"/>
              <w:jc w:val="both"/>
              <w:rPr>
                <w:spacing w:val="0"/>
                <w:position w:val="0"/>
                <w:sz w:val="22"/>
                <w:shd w:fill="auto" w:val="clear"/>
              </w:rPr>
            </w:pPr>
          </w:p>
        </w:tc>
      </w:tr>
      <w:tr>
        <w:trPr>
          <w:trHeight w:val="689" w:hRule="auto"/>
          <w:jc w:val="left"/>
        </w:trPr>
        <w:tc>
          <w:tcPr>
            <w:tcW w:w="1388"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March 2006 – January 2008</w:t>
            </w:r>
          </w:p>
        </w:tc>
        <w:tc>
          <w:tcPr>
            <w:tcW w:w="116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Chisinau</w:t>
            </w:r>
          </w:p>
        </w:tc>
        <w:tc>
          <w:tcPr>
            <w:tcW w:w="244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United Nations Development Program in Moldova (UNDP)</w:t>
            </w:r>
          </w:p>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Ala Skvortova, Justice and HR Portfolio Manager</w:t>
            </w:r>
          </w:p>
        </w:tc>
        <w:tc>
          <w:tcPr>
            <w:tcW w:w="189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Project manager</w:t>
            </w:r>
          </w:p>
        </w:tc>
        <w:tc>
          <w:tcPr>
            <w:tcW w:w="7722"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numPr>
                <w:ilvl w:val="0"/>
                <w:numId w:val="88"/>
              </w:numPr>
              <w:tabs>
                <w:tab w:val="left" w:pos="397" w:leader="none"/>
              </w:tabs>
              <w:spacing w:before="100" w:after="100" w:line="240"/>
              <w:ind w:right="0" w:left="397" w:hanging="397"/>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General management of the Project;</w:t>
            </w:r>
          </w:p>
          <w:p>
            <w:pPr>
              <w:spacing w:before="0" w:after="240" w:line="240"/>
              <w:ind w:right="0" w:left="0" w:firstLine="0"/>
              <w:jc w:val="both"/>
              <w:rPr>
                <w:rFonts w:ascii="Arial Narrow" w:hAnsi="Arial Narrow" w:cs="Arial Narrow" w:eastAsia="Arial Narrow"/>
                <w:color w:val="auto"/>
                <w:spacing w:val="0"/>
                <w:position w:val="0"/>
                <w:sz w:val="22"/>
                <w:u w:val="single"/>
                <w:shd w:fill="auto" w:val="clear"/>
              </w:rPr>
            </w:pPr>
            <w:r>
              <w:rPr>
                <w:rFonts w:ascii="Arial Narrow" w:hAnsi="Arial Narrow" w:cs="Arial Narrow" w:eastAsia="Arial Narrow"/>
                <w:color w:val="auto"/>
                <w:spacing w:val="0"/>
                <w:position w:val="0"/>
                <w:sz w:val="22"/>
                <w:u w:val="single"/>
                <w:shd w:fill="auto" w:val="clear"/>
              </w:rPr>
              <w:t xml:space="preserve">Specific Project manager responsibilities :</w:t>
            </w:r>
          </w:p>
          <w:p>
            <w:pPr>
              <w:numPr>
                <w:ilvl w:val="0"/>
                <w:numId w:val="90"/>
              </w:numPr>
              <w:tabs>
                <w:tab w:val="left" w:pos="290" w:leader="none"/>
              </w:tabs>
              <w:spacing w:before="0" w:after="0" w:line="240"/>
              <w:ind w:right="0" w:left="470" w:firstLine="0"/>
              <w:jc w:val="left"/>
              <w:rPr>
                <w:rFonts w:ascii="Arial Narrow" w:hAnsi="Arial Narrow" w:cs="Arial Narrow" w:eastAsia="Arial Narrow"/>
                <w:b/>
                <w:color w:val="0000FF"/>
                <w:spacing w:val="0"/>
                <w:position w:val="0"/>
                <w:sz w:val="22"/>
                <w:shd w:fill="auto" w:val="clear"/>
              </w:rPr>
            </w:pPr>
            <w:r>
              <w:rPr>
                <w:rFonts w:ascii="Arial Narrow" w:hAnsi="Arial Narrow" w:cs="Arial Narrow" w:eastAsia="Arial Narrow"/>
                <w:color w:val="auto"/>
                <w:spacing w:val="0"/>
                <w:position w:val="0"/>
                <w:sz w:val="22"/>
                <w:shd w:fill="auto" w:val="clear"/>
              </w:rPr>
              <w:t xml:space="preserve">Coordinate and ensure the implementation of the activities related to the Human Rights training of Central and Local public authorities representatives, police and penitentiary personnel, NGOs and mass-media representatives; </w:t>
            </w:r>
          </w:p>
          <w:p>
            <w:pPr>
              <w:numPr>
                <w:ilvl w:val="0"/>
                <w:numId w:val="90"/>
              </w:numPr>
              <w:tabs>
                <w:tab w:val="left" w:pos="290" w:leader="none"/>
              </w:tabs>
              <w:spacing w:before="0" w:after="0" w:line="240"/>
              <w:ind w:right="0" w:left="47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Coordinate the process of developing training program and conducting  4 workshops on National Human Rights Actions Plan (NHRAP)  monitoring, evaluation and reporting and Methodological Recommendations on monitoring, evaluation and reporting for Central and Local Public Administration representatives, NGOs and academia representatives;</w:t>
            </w:r>
          </w:p>
          <w:p>
            <w:pPr>
              <w:numPr>
                <w:ilvl w:val="0"/>
                <w:numId w:val="90"/>
              </w:numPr>
              <w:tabs>
                <w:tab w:val="left" w:pos="290" w:leader="none"/>
              </w:tabs>
              <w:spacing w:before="0" w:after="0" w:line="240"/>
              <w:ind w:right="0" w:left="470" w:firstLine="0"/>
              <w:jc w:val="left"/>
              <w:rPr>
                <w:rFonts w:ascii="Arial Narrow" w:hAnsi="Arial Narrow" w:cs="Arial Narrow" w:eastAsia="Arial Narrow"/>
                <w:b/>
                <w:color w:val="0000FF"/>
                <w:spacing w:val="0"/>
                <w:position w:val="0"/>
                <w:sz w:val="22"/>
                <w:shd w:fill="auto" w:val="clear"/>
              </w:rPr>
            </w:pPr>
            <w:r>
              <w:rPr>
                <w:rFonts w:ascii="Arial Narrow" w:hAnsi="Arial Narrow" w:cs="Arial Narrow" w:eastAsia="Arial Narrow"/>
                <w:color w:val="auto"/>
                <w:spacing w:val="0"/>
                <w:position w:val="0"/>
                <w:sz w:val="22"/>
                <w:shd w:fill="auto" w:val="clear"/>
              </w:rPr>
              <w:t xml:space="preserve">Coordinate the process of carrying out of  8 assessment reports on NHRAP implementation and 8 public hearings, including development of the methodology, forms and tools meant to facilitate the assessment process;</w:t>
            </w:r>
          </w:p>
          <w:p>
            <w:pPr>
              <w:numPr>
                <w:ilvl w:val="0"/>
                <w:numId w:val="90"/>
              </w:numPr>
              <w:tabs>
                <w:tab w:val="left" w:pos="0" w:leader="none"/>
                <w:tab w:val="left" w:pos="290" w:leader="none"/>
                <w:tab w:val="left" w:pos="900" w:leader="none"/>
              </w:tabs>
              <w:spacing w:before="0" w:after="0" w:line="240"/>
              <w:ind w:right="0" w:left="470" w:firstLine="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Coordinate the process of developing, piloting and publishing of the Human Rights Trainer’s Guides for the police and penitentiary personnel, Compendium of national and international normative acts on Human Rights observance in the police activity and trainer’s guide „Human Rights Training for social assistance and workers” and Compendium of normative acts in the field of social protection and assistance ;</w:t>
            </w:r>
          </w:p>
          <w:p>
            <w:pPr>
              <w:tabs>
                <w:tab w:val="left" w:pos="0" w:leader="none"/>
                <w:tab w:val="left" w:pos="900" w:leader="none"/>
              </w:tabs>
              <w:spacing w:before="0" w:after="0" w:line="240"/>
              <w:ind w:right="0" w:left="470" w:firstLine="0"/>
              <w:jc w:val="left"/>
              <w:rPr>
                <w:rFonts w:ascii="Arial Narrow" w:hAnsi="Arial Narrow" w:cs="Arial Narrow" w:eastAsia="Arial Narrow"/>
                <w:color w:val="auto"/>
                <w:spacing w:val="0"/>
                <w:position w:val="0"/>
                <w:sz w:val="22"/>
                <w:shd w:fill="auto" w:val="clear"/>
              </w:rPr>
            </w:pPr>
          </w:p>
          <w:p>
            <w:pPr>
              <w:spacing w:before="0" w:after="240" w:line="240"/>
              <w:ind w:right="-2"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Specific tasks related to the management of the communication and awareness component (in accordance with Project Human Rights Communication Strategy)</w:t>
            </w:r>
            <w:r>
              <w:rPr>
                <w:rFonts w:ascii="Arial Narrow" w:hAnsi="Arial Narrow" w:cs="Arial Narrow" w:eastAsia="Arial Narrow"/>
                <w:color w:val="auto"/>
                <w:spacing w:val="0"/>
                <w:position w:val="0"/>
                <w:sz w:val="22"/>
                <w:shd w:fill="auto" w:val="clear"/>
              </w:rPr>
              <w:t xml:space="preserve"> </w:t>
            </w:r>
          </w:p>
          <w:p>
            <w:pPr>
              <w:numPr>
                <w:ilvl w:val="0"/>
                <w:numId w:val="94"/>
              </w:numPr>
              <w:spacing w:before="0" w:after="0" w:line="240"/>
              <w:ind w:right="-2" w:left="36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Coordinate the process of developing, publishing, editing and disseminating of the newspaper “My right” (arrange meetings, provide necessary information, ensure the UNDP communication standards, edit, proofread and approve for printing );</w:t>
            </w:r>
          </w:p>
          <w:p>
            <w:pPr>
              <w:numPr>
                <w:ilvl w:val="0"/>
                <w:numId w:val="94"/>
              </w:numPr>
              <w:spacing w:before="0" w:after="0" w:line="240"/>
              <w:ind w:right="0" w:left="360" w:hanging="36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Coordinate the Contest on best Human Rights promotion for local and national mass-media and NGOs representatives  “Human Rights Gala of Awards”;</w:t>
            </w:r>
          </w:p>
          <w:p>
            <w:pPr>
              <w:numPr>
                <w:ilvl w:val="0"/>
                <w:numId w:val="94"/>
              </w:numPr>
              <w:tabs>
                <w:tab w:val="left" w:pos="0" w:leader="none"/>
              </w:tabs>
              <w:suppressAutoHyphens w:val="true"/>
              <w:spacing w:before="0" w:after="0" w:line="240"/>
              <w:ind w:right="-2" w:left="360"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Gather background information on Project HR communication/information activities for various missions;</w:t>
            </w:r>
          </w:p>
          <w:p>
            <w:pPr>
              <w:spacing w:before="0" w:after="240" w:line="240"/>
              <w:ind w:right="54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Ensure the visibility of the project</w:t>
            </w:r>
            <w:r>
              <w:rPr>
                <w:rFonts w:ascii="Arial Narrow" w:hAnsi="Arial Narrow" w:cs="Arial Narrow" w:eastAsia="Arial Narrow"/>
                <w:color w:val="auto"/>
                <w:spacing w:val="0"/>
                <w:position w:val="0"/>
                <w:sz w:val="22"/>
                <w:shd w:fill="auto" w:val="clear"/>
              </w:rPr>
              <w:t xml:space="preserve">:</w:t>
            </w:r>
          </w:p>
          <w:p>
            <w:pPr>
              <w:numPr>
                <w:ilvl w:val="0"/>
                <w:numId w:val="98"/>
              </w:numPr>
              <w:tabs>
                <w:tab w:val="left" w:pos="0" w:leader="none"/>
              </w:tabs>
              <w:suppressAutoHyphens w:val="true"/>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Develop communication strategy of the Project; </w:t>
            </w:r>
          </w:p>
          <w:p>
            <w:pPr>
              <w:numPr>
                <w:ilvl w:val="0"/>
                <w:numId w:val="98"/>
              </w:numPr>
              <w:tabs>
                <w:tab w:val="left" w:pos="0" w:leader="none"/>
              </w:tabs>
              <w:suppressAutoHyphens w:val="true"/>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Arrange briefings and facilitate interviews with members of the Project team, international and national consultants hired under the Project;</w:t>
            </w:r>
          </w:p>
          <w:p>
            <w:pPr>
              <w:numPr>
                <w:ilvl w:val="0"/>
                <w:numId w:val="98"/>
              </w:numPr>
              <w:spacing w:before="0" w:after="0" w:line="240"/>
              <w:ind w:right="54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 Draft press-releases on the relevant activities of the Project (public hearings, workshops, etc.) and ensure the dissemination of them to the mass-media;</w:t>
            </w:r>
          </w:p>
          <w:p>
            <w:pPr>
              <w:numPr>
                <w:ilvl w:val="0"/>
                <w:numId w:val="98"/>
              </w:numPr>
              <w:spacing w:before="0" w:after="0" w:line="240"/>
              <w:ind w:right="54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Draft brochures, fact sheets, leaflets and other information materials;</w:t>
            </w:r>
          </w:p>
          <w:p>
            <w:pPr>
              <w:numPr>
                <w:ilvl w:val="0"/>
                <w:numId w:val="98"/>
              </w:numPr>
              <w:tabs>
                <w:tab w:val="left" w:pos="0" w:leader="none"/>
              </w:tabs>
              <w:suppressAutoHyphens w:val="true"/>
              <w:spacing w:before="0" w:after="0" w:line="240"/>
              <w:ind w:right="0" w:left="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Participate in the TV and radio shows, give interviews, develop and submit to journalists the necessary information related to Project activities;</w:t>
            </w:r>
          </w:p>
          <w:p>
            <w:pPr>
              <w:spacing w:before="0" w:after="240" w:line="240"/>
              <w:ind w:right="540" w:left="0" w:firstLine="0"/>
              <w:jc w:val="both"/>
              <w:rPr>
                <w:rFonts w:ascii="Arial Narrow" w:hAnsi="Arial Narrow" w:cs="Arial Narrow" w:eastAsia="Arial Narrow"/>
                <w:b/>
                <w:color w:val="auto"/>
                <w:spacing w:val="0"/>
                <w:position w:val="0"/>
                <w:sz w:val="22"/>
                <w:shd w:fill="auto" w:val="clear"/>
              </w:rPr>
            </w:pPr>
          </w:p>
          <w:p>
            <w:pPr>
              <w:spacing w:before="0" w:after="240" w:line="240"/>
              <w:ind w:right="540" w:left="0" w:firstLine="0"/>
              <w:jc w:val="both"/>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Ensure the liaison of information/communication activities with UNDP communication section (CS):</w:t>
            </w:r>
          </w:p>
          <w:p>
            <w:pPr>
              <w:numPr>
                <w:ilvl w:val="0"/>
                <w:numId w:val="102"/>
              </w:numPr>
              <w:tabs>
                <w:tab w:val="left" w:pos="1534" w:leader="none"/>
              </w:tabs>
              <w:spacing w:before="0" w:after="0" w:line="240"/>
              <w:ind w:right="540" w:left="432" w:hanging="432"/>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Maintain permanently cooperation/liaison with UNDP communication unit;</w:t>
            </w:r>
          </w:p>
          <w:p>
            <w:pPr>
              <w:numPr>
                <w:ilvl w:val="0"/>
                <w:numId w:val="102"/>
              </w:numPr>
              <w:tabs>
                <w:tab w:val="left" w:pos="1534" w:leader="none"/>
              </w:tabs>
              <w:spacing w:before="0" w:after="0" w:line="240"/>
              <w:ind w:right="540" w:left="432" w:hanging="432"/>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Fulfill the UNDP communication standards and guidelines;</w:t>
            </w:r>
          </w:p>
          <w:p>
            <w:pPr>
              <w:numPr>
                <w:ilvl w:val="0"/>
                <w:numId w:val="102"/>
              </w:numPr>
              <w:tabs>
                <w:tab w:val="left" w:pos="1534" w:leader="none"/>
              </w:tabs>
              <w:spacing w:before="0" w:after="0" w:line="240"/>
              <w:ind w:right="540" w:left="432" w:hanging="432"/>
              <w:jc w:val="both"/>
              <w:rPr>
                <w:spacing w:val="0"/>
                <w:position w:val="0"/>
                <w:sz w:val="22"/>
                <w:shd w:fill="auto" w:val="clear"/>
              </w:rPr>
            </w:pPr>
            <w:r>
              <w:rPr>
                <w:rFonts w:ascii="Arial Narrow" w:hAnsi="Arial Narrow" w:cs="Arial Narrow" w:eastAsia="Arial Narrow"/>
                <w:color w:val="auto"/>
                <w:spacing w:val="0"/>
                <w:position w:val="0"/>
                <w:sz w:val="22"/>
                <w:shd w:fill="auto" w:val="clear"/>
              </w:rPr>
              <w:t xml:space="preserve">Participate in communication meetings.</w:t>
            </w:r>
          </w:p>
        </w:tc>
      </w:tr>
      <w:tr>
        <w:trPr>
          <w:trHeight w:val="689" w:hRule="auto"/>
          <w:jc w:val="left"/>
        </w:trPr>
        <w:tc>
          <w:tcPr>
            <w:tcW w:w="1388"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January 2002-March 2006</w:t>
            </w:r>
          </w:p>
        </w:tc>
        <w:tc>
          <w:tcPr>
            <w:tcW w:w="116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Chisinau</w:t>
            </w:r>
          </w:p>
        </w:tc>
        <w:tc>
          <w:tcPr>
            <w:tcW w:w="244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Institute for Penal Reform</w:t>
            </w:r>
          </w:p>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Victor Zaharia, director of IRP</w:t>
            </w:r>
          </w:p>
        </w:tc>
        <w:tc>
          <w:tcPr>
            <w:tcW w:w="189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PR Manager</w:t>
            </w:r>
          </w:p>
        </w:tc>
        <w:tc>
          <w:tcPr>
            <w:tcW w:w="7722"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numPr>
                <w:ilvl w:val="0"/>
                <w:numId w:val="105"/>
              </w:numPr>
              <w:tabs>
                <w:tab w:val="left" w:pos="357" w:leader="none"/>
              </w:tabs>
              <w:spacing w:before="0" w:after="0" w:line="240"/>
              <w:ind w:right="0" w:left="357" w:hanging="357"/>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Maintain contacts with local, national and international press; develop and distribute press releases and relevant information to mass-media; arrange press conferences, interviews, radio and tv broadcasts  and other public events;</w:t>
            </w:r>
          </w:p>
          <w:p>
            <w:pPr>
              <w:numPr>
                <w:ilvl w:val="0"/>
                <w:numId w:val="105"/>
              </w:numPr>
              <w:tabs>
                <w:tab w:val="left" w:pos="357" w:leader="none"/>
              </w:tabs>
              <w:spacing w:before="0" w:after="0" w:line="240"/>
              <w:ind w:right="0" w:left="357" w:hanging="357"/>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Develop a Communication strategy and specific communications plans for the projects implemented by IRP with main focus on prison reform, probation and mediation;</w:t>
            </w:r>
          </w:p>
          <w:p>
            <w:pPr>
              <w:numPr>
                <w:ilvl w:val="0"/>
                <w:numId w:val="105"/>
              </w:numPr>
              <w:tabs>
                <w:tab w:val="left" w:pos="357" w:leader="none"/>
              </w:tabs>
              <w:spacing w:before="0" w:after="0" w:line="240"/>
              <w:ind w:right="0" w:left="357" w:hanging="357"/>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Maintain up-to date content of the IRP’s web page, including writing/translating articles, interviews, news etc.;</w:t>
            </w:r>
          </w:p>
          <w:p>
            <w:pPr>
              <w:numPr>
                <w:ilvl w:val="0"/>
                <w:numId w:val="105"/>
              </w:numPr>
              <w:tabs>
                <w:tab w:val="left" w:pos="357" w:leader="none"/>
              </w:tabs>
              <w:spacing w:before="0" w:after="0" w:line="240"/>
              <w:ind w:right="0" w:left="357" w:hanging="357"/>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Develop, edit, translate and proofread the promotional materials and publications (brochures, leaflets, newsletters);</w:t>
            </w:r>
          </w:p>
          <w:p>
            <w:pPr>
              <w:numPr>
                <w:ilvl w:val="0"/>
                <w:numId w:val="105"/>
              </w:numPr>
              <w:tabs>
                <w:tab w:val="left" w:pos="357" w:leader="none"/>
              </w:tabs>
              <w:spacing w:before="0" w:after="0" w:line="240"/>
              <w:ind w:right="0" w:left="357" w:hanging="357"/>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Develop the script and coordinate the process of making of the documentary movie “Community service in Moldova”;</w:t>
            </w:r>
          </w:p>
          <w:p>
            <w:pPr>
              <w:numPr>
                <w:ilvl w:val="0"/>
                <w:numId w:val="105"/>
              </w:numPr>
              <w:tabs>
                <w:tab w:val="left" w:pos="357" w:leader="none"/>
              </w:tabs>
              <w:spacing w:before="0" w:after="0" w:line="240"/>
              <w:ind w:right="0" w:left="357" w:hanging="357"/>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Organization of the events (international conferences, seminars, trainings, workshops);</w:t>
            </w:r>
          </w:p>
          <w:p>
            <w:pPr>
              <w:numPr>
                <w:ilvl w:val="0"/>
                <w:numId w:val="105"/>
              </w:numPr>
              <w:tabs>
                <w:tab w:val="left" w:pos="357" w:leader="none"/>
              </w:tabs>
              <w:spacing w:before="0" w:after="0" w:line="240"/>
              <w:ind w:right="0" w:left="357" w:hanging="357"/>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Cooperation with other NGOs and international organizations, serving as liaison person in various initiatives;</w:t>
            </w:r>
          </w:p>
        </w:tc>
      </w:tr>
      <w:tr>
        <w:trPr>
          <w:trHeight w:val="689" w:hRule="auto"/>
          <w:jc w:val="left"/>
        </w:trPr>
        <w:tc>
          <w:tcPr>
            <w:tcW w:w="1388"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March 2005 –January 2006</w:t>
            </w:r>
          </w:p>
        </w:tc>
        <w:tc>
          <w:tcPr>
            <w:tcW w:w="116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Chisinau</w:t>
            </w:r>
          </w:p>
        </w:tc>
        <w:tc>
          <w:tcPr>
            <w:tcW w:w="244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Soros Foundation Moldova</w:t>
            </w:r>
          </w:p>
          <w:p>
            <w:pPr>
              <w:spacing w:before="0" w:after="0" w:line="276"/>
              <w:ind w:right="0" w:left="0" w:firstLine="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Access to Justice Project</w:t>
            </w:r>
          </w:p>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Victor Munteanu, Law Program Director </w:t>
            </w:r>
          </w:p>
        </w:tc>
        <w:tc>
          <w:tcPr>
            <w:tcW w:w="189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consultant</w:t>
            </w:r>
          </w:p>
        </w:tc>
        <w:tc>
          <w:tcPr>
            <w:tcW w:w="7722"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numPr>
                <w:ilvl w:val="0"/>
                <w:numId w:val="108"/>
              </w:numPr>
              <w:tabs>
                <w:tab w:val="left" w:pos="357" w:leader="none"/>
              </w:tabs>
              <w:spacing w:before="0" w:after="0" w:line="240"/>
              <w:ind w:right="0" w:left="357" w:hanging="357"/>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Developing the Communication strategy and Media actions plan for the project ”Access to justice”;</w:t>
            </w:r>
          </w:p>
          <w:p>
            <w:pPr>
              <w:numPr>
                <w:ilvl w:val="0"/>
                <w:numId w:val="108"/>
              </w:numPr>
              <w:tabs>
                <w:tab w:val="left" w:pos="357" w:leader="none"/>
              </w:tabs>
              <w:spacing w:before="0" w:after="0" w:line="240"/>
              <w:ind w:right="0" w:left="357" w:hanging="357"/>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Co-author of the “Paralegals manual and curriculum” developed by Law and Criminal Justice Program of the Soros Foundation;</w:t>
            </w:r>
          </w:p>
          <w:p>
            <w:pPr>
              <w:numPr>
                <w:ilvl w:val="0"/>
                <w:numId w:val="108"/>
              </w:numPr>
              <w:tabs>
                <w:tab w:val="left" w:pos="357" w:leader="none"/>
              </w:tabs>
              <w:spacing w:before="0" w:after="0" w:line="240"/>
              <w:ind w:right="0" w:left="357" w:hanging="357"/>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Developing and distributing press releases, coordination of developing specific publications;   </w:t>
            </w:r>
          </w:p>
        </w:tc>
      </w:tr>
      <w:tr>
        <w:trPr>
          <w:trHeight w:val="689" w:hRule="auto"/>
          <w:jc w:val="left"/>
        </w:trPr>
        <w:tc>
          <w:tcPr>
            <w:tcW w:w="1388"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November 2001-February 2006</w:t>
            </w:r>
          </w:p>
        </w:tc>
        <w:tc>
          <w:tcPr>
            <w:tcW w:w="116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Chisinau</w:t>
            </w:r>
          </w:p>
        </w:tc>
        <w:tc>
          <w:tcPr>
            <w:tcW w:w="244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Center for Human Rights of the Republic of Moldova</w:t>
            </w:r>
          </w:p>
          <w:p>
            <w:pPr>
              <w:spacing w:before="0" w:after="0" w:line="276"/>
              <w:ind w:right="0" w:left="0" w:firstLine="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Raisa Apolschi, former Director of CHR</w:t>
            </w:r>
          </w:p>
          <w:p>
            <w:pPr>
              <w:spacing w:before="0" w:after="0" w:line="276"/>
              <w:ind w:right="0" w:left="0" w:firstLine="0"/>
              <w:jc w:val="left"/>
              <w:rPr>
                <w:spacing w:val="0"/>
                <w:position w:val="0"/>
                <w:sz w:val="22"/>
                <w:shd w:fill="auto" w:val="clear"/>
              </w:rPr>
            </w:pPr>
          </w:p>
        </w:tc>
        <w:tc>
          <w:tcPr>
            <w:tcW w:w="189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lawyer</w:t>
            </w:r>
          </w:p>
        </w:tc>
        <w:tc>
          <w:tcPr>
            <w:tcW w:w="7722"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numPr>
                <w:ilvl w:val="0"/>
                <w:numId w:val="111"/>
              </w:numPr>
              <w:tabs>
                <w:tab w:val="left" w:pos="357" w:leader="none"/>
              </w:tabs>
              <w:spacing w:before="0" w:after="0" w:line="240"/>
              <w:ind w:right="0" w:left="357" w:hanging="357"/>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Investigation of the complaints  related to human rights infringements in the penitentiary and police system;</w:t>
            </w:r>
          </w:p>
          <w:p>
            <w:pPr>
              <w:numPr>
                <w:ilvl w:val="0"/>
                <w:numId w:val="111"/>
              </w:numPr>
              <w:tabs>
                <w:tab w:val="left" w:pos="357" w:leader="none"/>
              </w:tabs>
              <w:spacing w:before="0" w:after="0" w:line="240"/>
              <w:ind w:right="0" w:left="357" w:hanging="357"/>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Provide legal consultancies to the individuals; </w:t>
            </w:r>
          </w:p>
          <w:p>
            <w:pPr>
              <w:numPr>
                <w:ilvl w:val="0"/>
                <w:numId w:val="111"/>
              </w:numPr>
              <w:tabs>
                <w:tab w:val="left" w:pos="357" w:leader="none"/>
              </w:tabs>
              <w:spacing w:before="0" w:after="0" w:line="240"/>
              <w:ind w:right="0" w:left="357" w:hanging="357"/>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Developing annual reports on Human Rights observance and monitoring in Republic of Moldova</w:t>
            </w:r>
          </w:p>
          <w:p>
            <w:pPr>
              <w:numPr>
                <w:ilvl w:val="0"/>
                <w:numId w:val="111"/>
              </w:numPr>
              <w:tabs>
                <w:tab w:val="left" w:pos="357" w:leader="none"/>
              </w:tabs>
              <w:spacing w:before="0" w:after="0" w:line="240"/>
              <w:ind w:right="0" w:left="357" w:hanging="357"/>
              <w:jc w:val="left"/>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Drafting press-releases;</w:t>
            </w:r>
          </w:p>
        </w:tc>
      </w:tr>
      <w:tr>
        <w:trPr>
          <w:trHeight w:val="689" w:hRule="auto"/>
          <w:jc w:val="left"/>
        </w:trPr>
        <w:tc>
          <w:tcPr>
            <w:tcW w:w="1388"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September 2000-November 2001</w:t>
            </w:r>
          </w:p>
        </w:tc>
        <w:tc>
          <w:tcPr>
            <w:tcW w:w="116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Chisinau </w:t>
            </w:r>
          </w:p>
        </w:tc>
        <w:tc>
          <w:tcPr>
            <w:tcW w:w="244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Press Agency Reporter.MD</w:t>
            </w:r>
          </w:p>
        </w:tc>
        <w:tc>
          <w:tcPr>
            <w:tcW w:w="189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journalist</w:t>
            </w:r>
          </w:p>
        </w:tc>
        <w:tc>
          <w:tcPr>
            <w:tcW w:w="7722"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numPr>
                <w:ilvl w:val="0"/>
                <w:numId w:val="114"/>
              </w:numPr>
              <w:tabs>
                <w:tab w:val="left" w:pos="357" w:leader="none"/>
              </w:tabs>
              <w:spacing w:before="0" w:after="0" w:line="240"/>
              <w:ind w:right="0" w:left="357" w:hanging="357"/>
              <w:jc w:val="both"/>
              <w:rPr>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Writing news, investigative articles and interviews in the field of human rights observance and legal bodies activity in the Republic of Moldova, including Ministry of Internal Affairs, Ministry of Defense, Constitutional Court and General Prosecutor’s Office; </w:t>
            </w:r>
          </w:p>
        </w:tc>
      </w:tr>
      <w:tr>
        <w:trPr>
          <w:trHeight w:val="689" w:hRule="auto"/>
          <w:jc w:val="left"/>
        </w:trPr>
        <w:tc>
          <w:tcPr>
            <w:tcW w:w="1388"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February 1998-January 2001</w:t>
            </w:r>
          </w:p>
        </w:tc>
        <w:tc>
          <w:tcPr>
            <w:tcW w:w="116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Chisinau</w:t>
            </w:r>
          </w:p>
        </w:tc>
        <w:tc>
          <w:tcPr>
            <w:tcW w:w="244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rFonts w:ascii="Arial Narrow" w:hAnsi="Arial Narrow" w:cs="Arial Narrow" w:eastAsia="Arial Narrow"/>
                <w:color w:val="000000"/>
                <w:spacing w:val="0"/>
                <w:position w:val="0"/>
                <w:sz w:val="22"/>
                <w:shd w:fill="auto" w:val="clear"/>
              </w:rPr>
            </w:pPr>
            <w:r>
              <w:rPr>
                <w:rFonts w:ascii="Arial Narrow" w:hAnsi="Arial Narrow" w:cs="Arial Narrow" w:eastAsia="Arial Narrow"/>
                <w:color w:val="000000"/>
                <w:spacing w:val="0"/>
                <w:position w:val="0"/>
                <w:sz w:val="22"/>
                <w:shd w:fill="auto" w:val="clear"/>
              </w:rPr>
              <w:t xml:space="preserve">Ministry of Internal Affairs (MIA)</w:t>
            </w:r>
          </w:p>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Press Center</w:t>
            </w:r>
          </w:p>
        </w:tc>
        <w:tc>
          <w:tcPr>
            <w:tcW w:w="1890"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spacing w:before="0" w:after="0" w:line="276"/>
              <w:ind w:right="0" w:left="0" w:firstLine="0"/>
              <w:jc w:val="left"/>
              <w:rPr>
                <w:spacing w:val="0"/>
                <w:position w:val="0"/>
                <w:sz w:val="22"/>
                <w:shd w:fill="auto" w:val="clear"/>
              </w:rPr>
            </w:pPr>
            <w:r>
              <w:rPr>
                <w:rFonts w:ascii="Arial Narrow" w:hAnsi="Arial Narrow" w:cs="Arial Narrow" w:eastAsia="Arial Narrow"/>
                <w:color w:val="000000"/>
                <w:spacing w:val="0"/>
                <w:position w:val="0"/>
                <w:sz w:val="22"/>
                <w:shd w:fill="auto" w:val="clear"/>
              </w:rPr>
              <w:t xml:space="preserve">employee</w:t>
            </w:r>
          </w:p>
        </w:tc>
        <w:tc>
          <w:tcPr>
            <w:tcW w:w="7722" w:type="dxa"/>
            <w:tcBorders>
              <w:top w:val="single" w:color="000000" w:sz="6"/>
              <w:left w:val="single" w:color="000000" w:sz="6"/>
              <w:bottom w:val="single" w:color="000000" w:sz="6"/>
              <w:right w:val="single" w:color="000000" w:sz="6"/>
            </w:tcBorders>
            <w:shd w:color="auto" w:fill="auto" w:val="clear"/>
            <w:tcMar>
              <w:left w:w="70" w:type="dxa"/>
              <w:right w:w="70" w:type="dxa"/>
            </w:tcMar>
            <w:vAlign w:val="top"/>
          </w:tcPr>
          <w:p>
            <w:pPr>
              <w:numPr>
                <w:ilvl w:val="0"/>
                <w:numId w:val="117"/>
              </w:numPr>
              <w:tabs>
                <w:tab w:val="left" w:pos="357" w:leader="none"/>
              </w:tabs>
              <w:spacing w:before="0" w:after="0" w:line="240"/>
              <w:ind w:right="0" w:left="357" w:hanging="357"/>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Writing news, developing and distributing press releases, writing articles and interviews for the MIA newspaper “Pro legea”, </w:t>
            </w:r>
          </w:p>
          <w:p>
            <w:pPr>
              <w:numPr>
                <w:ilvl w:val="0"/>
                <w:numId w:val="117"/>
              </w:numPr>
              <w:tabs>
                <w:tab w:val="left" w:pos="357" w:leader="none"/>
              </w:tabs>
              <w:spacing w:before="0" w:after="0" w:line="240"/>
              <w:ind w:right="0" w:left="357" w:hanging="357"/>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Arrange press briefings and press conference,  maintain contacts with local, national and international press, arrange meetings and other events.</w:t>
            </w:r>
          </w:p>
          <w:p>
            <w:pPr>
              <w:spacing w:before="0" w:after="0" w:line="240"/>
              <w:ind w:right="0" w:left="0" w:firstLine="0"/>
              <w:jc w:val="left"/>
              <w:rPr>
                <w:color w:val="auto"/>
                <w:spacing w:val="0"/>
                <w:position w:val="0"/>
                <w:sz w:val="22"/>
                <w:shd w:fill="auto" w:val="clear"/>
              </w:rPr>
            </w:pPr>
          </w:p>
        </w:tc>
      </w:tr>
    </w:tbl>
    <w:p>
      <w:pPr>
        <w:tabs>
          <w:tab w:val="left" w:pos="16775776" w:leader="none"/>
          <w:tab w:val="left" w:pos="16776496" w:leader="none"/>
          <w:tab w:val="left" w:pos="0" w:leader="none"/>
          <w:tab w:val="left" w:pos="720" w:leader="none"/>
          <w:tab w:val="left" w:pos="1440" w:leader="none"/>
          <w:tab w:val="left" w:pos="2160" w:leader="none"/>
          <w:tab w:val="left" w:pos="27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40" w:after="40" w:line="276"/>
        <w:ind w:right="0" w:left="0" w:firstLine="0"/>
        <w:jc w:val="both"/>
        <w:rPr>
          <w:rFonts w:ascii="Arial Narrow" w:hAnsi="Arial Narrow" w:cs="Arial Narrow" w:eastAsia="Arial Narrow"/>
          <w:b/>
          <w:color w:val="auto"/>
          <w:spacing w:val="0"/>
          <w:position w:val="0"/>
          <w:sz w:val="22"/>
          <w:shd w:fill="auto" w:val="clear"/>
        </w:rPr>
      </w:pPr>
    </w:p>
    <w:p>
      <w:pPr>
        <w:numPr>
          <w:ilvl w:val="0"/>
          <w:numId w:val="121"/>
        </w:numPr>
        <w:tabs>
          <w:tab w:val="left" w:pos="1080" w:leader="none"/>
        </w:tabs>
        <w:spacing w:before="40" w:after="40" w:line="276"/>
        <w:ind w:right="0" w:left="1080" w:hanging="360"/>
        <w:jc w:val="both"/>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Other relevant information (e.g publications, trainings, etc)</w:t>
      </w:r>
    </w:p>
    <w:p>
      <w:pPr>
        <w:spacing w:before="120" w:after="120" w:line="240"/>
        <w:ind w:right="0" w:left="720" w:firstLine="0"/>
        <w:jc w:val="left"/>
        <w:rPr>
          <w:rFonts w:ascii="Arial Narrow" w:hAnsi="Arial Narrow" w:cs="Arial Narrow" w:eastAsia="Arial Narrow"/>
          <w:b/>
          <w:color w:val="auto"/>
          <w:spacing w:val="0"/>
          <w:position w:val="0"/>
          <w:sz w:val="22"/>
          <w:shd w:fill="auto" w:val="clear"/>
        </w:rPr>
      </w:pPr>
    </w:p>
    <w:p>
      <w:pPr>
        <w:spacing w:before="120" w:after="120" w:line="240"/>
        <w:ind w:right="0" w:left="720" w:firstLine="0"/>
        <w:jc w:val="left"/>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Other relevant activities:</w:t>
      </w:r>
    </w:p>
    <w:p>
      <w:pPr>
        <w:spacing w:before="0" w:after="240" w:line="240"/>
        <w:ind w:right="0" w:left="1080" w:firstLine="0"/>
        <w:jc w:val="both"/>
        <w:rPr>
          <w:rFonts w:ascii="Arial Narrow" w:hAnsi="Arial Narrow" w:cs="Arial Narrow" w:eastAsia="Arial Narrow"/>
          <w:color w:val="auto"/>
          <w:spacing w:val="0"/>
          <w:position w:val="0"/>
          <w:sz w:val="22"/>
          <w:shd w:fill="auto" w:val="clear"/>
        </w:rPr>
      </w:pPr>
    </w:p>
    <w:p>
      <w:pPr>
        <w:spacing w:before="0" w:after="240" w:line="240"/>
        <w:ind w:right="0" w:left="1080" w:firstLine="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Support to the implementation of the National Human Rights Actions Plan, coordinate the component on Human Rights Monitoring and Reporting (UNDP, 2006-2008);Served as contact person for different Human Rights evaluation and monitoring missions within Moldovan prison system, including international projects on prison and criminal justice reform (UE, UNICEF, OSCE, UNAIDS, Pompidou Group, MoJ, 2008-2011);</w:t>
      </w:r>
    </w:p>
    <w:p>
      <w:pPr>
        <w:spacing w:before="40" w:after="40" w:line="276"/>
        <w:ind w:right="0" w:left="709" w:firstLine="0"/>
        <w:jc w:val="both"/>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Publications:</w:t>
      </w:r>
    </w:p>
    <w:p>
      <w:pPr>
        <w:numPr>
          <w:ilvl w:val="0"/>
          <w:numId w:val="125"/>
        </w:numPr>
        <w:spacing w:before="40" w:after="40" w:line="276"/>
        <w:ind w:right="0" w:left="1429"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Study “Social reintegration of former detainees. Monitoring and evaluation report” (SIDA, Soros Foundation), Chisinau, 2009</w:t>
      </w:r>
    </w:p>
    <w:p>
      <w:pPr>
        <w:numPr>
          <w:ilvl w:val="0"/>
          <w:numId w:val="125"/>
        </w:numPr>
        <w:spacing w:before="40" w:after="40" w:line="276"/>
        <w:ind w:right="0" w:left="1429" w:hanging="360"/>
        <w:jc w:val="both"/>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KAP study: Police interaction with children (Terre des Hommes), Chisinau 2014</w:t>
      </w:r>
    </w:p>
    <w:p>
      <w:pPr>
        <w:spacing w:before="40" w:after="40" w:line="276"/>
        <w:ind w:right="0" w:left="709" w:firstLine="0"/>
        <w:jc w:val="both"/>
        <w:rPr>
          <w:rFonts w:ascii="Arial Narrow" w:hAnsi="Arial Narrow" w:cs="Arial Narrow" w:eastAsia="Arial Narrow"/>
          <w:color w:val="auto"/>
          <w:spacing w:val="0"/>
          <w:position w:val="0"/>
          <w:sz w:val="22"/>
          <w:shd w:fill="auto" w:val="clear"/>
        </w:rPr>
      </w:pPr>
    </w:p>
    <w:p>
      <w:pPr>
        <w:spacing w:before="40" w:after="40" w:line="276"/>
        <w:ind w:right="0" w:left="709" w:firstLine="0"/>
        <w:jc w:val="both"/>
        <w:rPr>
          <w:rFonts w:ascii="Arial Narrow" w:hAnsi="Arial Narrow" w:cs="Arial Narrow" w:eastAsia="Arial Narrow"/>
          <w:b/>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Trainings:</w:t>
      </w:r>
    </w:p>
    <w:p>
      <w:pPr>
        <w:tabs>
          <w:tab w:val="left" w:pos="16775776" w:leader="none"/>
          <w:tab w:val="left" w:pos="16776496" w:leader="none"/>
          <w:tab w:val="left" w:pos="0" w:leader="none"/>
          <w:tab w:val="left" w:pos="720" w:leader="none"/>
          <w:tab w:val="left" w:pos="1440" w:leader="none"/>
          <w:tab w:val="left" w:pos="2160" w:leader="none"/>
          <w:tab w:val="left" w:pos="27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40" w:after="40" w:line="276"/>
        <w:ind w:right="0" w:left="0" w:firstLine="0"/>
        <w:jc w:val="both"/>
        <w:rPr>
          <w:rFonts w:ascii="Arial Narrow" w:hAnsi="Arial Narrow" w:cs="Arial Narrow" w:eastAsia="Arial Narrow"/>
          <w:color w:val="auto"/>
          <w:spacing w:val="0"/>
          <w:position w:val="0"/>
          <w:sz w:val="22"/>
          <w:shd w:fill="auto" w:val="clear"/>
        </w:rPr>
      </w:pPr>
    </w:p>
    <w:p>
      <w:pPr>
        <w:numPr>
          <w:ilvl w:val="0"/>
          <w:numId w:val="128"/>
        </w:numPr>
        <w:tabs>
          <w:tab w:val="left" w:pos="720" w:leader="none"/>
          <w:tab w:val="left" w:pos="1440" w:leader="none"/>
        </w:tabs>
        <w:spacing w:before="0" w:after="120" w:line="240"/>
        <w:ind w:right="0" w:left="1350" w:hanging="27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Multilateral seminar on improving detention conditions and health care in prisons, 24-25 May 2011, Strasbourg, France;</w:t>
      </w:r>
    </w:p>
    <w:p>
      <w:pPr>
        <w:numPr>
          <w:ilvl w:val="0"/>
          <w:numId w:val="128"/>
        </w:numPr>
        <w:tabs>
          <w:tab w:val="left" w:pos="720" w:leader="none"/>
          <w:tab w:val="left" w:pos="1440" w:leader="none"/>
        </w:tabs>
        <w:spacing w:before="120" w:after="120" w:line="240"/>
        <w:ind w:right="0" w:left="1350" w:hanging="270"/>
        <w:jc w:val="left"/>
        <w:rPr>
          <w:rFonts w:ascii="Arial Narrow" w:hAnsi="Arial Narrow" w:cs="Arial Narrow" w:eastAsia="Arial Narrow"/>
          <w:b/>
          <w:color w:val="003366"/>
          <w:spacing w:val="0"/>
          <w:position w:val="0"/>
          <w:sz w:val="22"/>
          <w:shd w:fill="auto" w:val="clear"/>
        </w:rPr>
      </w:pPr>
      <w:r>
        <w:rPr>
          <w:rFonts w:ascii="Arial Narrow" w:hAnsi="Arial Narrow" w:cs="Arial Narrow" w:eastAsia="Arial Narrow"/>
          <w:color w:val="auto"/>
          <w:spacing w:val="0"/>
          <w:position w:val="0"/>
          <w:sz w:val="22"/>
          <w:shd w:fill="auto" w:val="clear"/>
        </w:rPr>
        <w:t xml:space="preserve">Improving detention conditions through effective monitoring and standard-setting, 17-18 March 2011, Antalya, Turkey;</w:t>
      </w:r>
    </w:p>
    <w:p>
      <w:pPr>
        <w:numPr>
          <w:ilvl w:val="0"/>
          <w:numId w:val="128"/>
        </w:numPr>
        <w:tabs>
          <w:tab w:val="left" w:pos="720" w:leader="none"/>
          <w:tab w:val="left" w:pos="1440" w:leader="none"/>
        </w:tabs>
        <w:spacing w:before="0" w:after="120" w:line="240"/>
        <w:ind w:right="0" w:left="1350" w:hanging="270"/>
        <w:jc w:val="left"/>
        <w:rPr>
          <w:rFonts w:ascii="Arial Narrow" w:hAnsi="Arial Narrow" w:cs="Arial Narrow" w:eastAsia="Arial Narrow"/>
          <w:color w:val="auto"/>
          <w:spacing w:val="0"/>
          <w:position w:val="0"/>
          <w:sz w:val="22"/>
          <w:shd w:fill="auto" w:val="clear"/>
        </w:rPr>
      </w:pPr>
      <w:r>
        <w:rPr>
          <w:rFonts w:ascii="Arial Narrow" w:hAnsi="Arial Narrow" w:cs="Arial Narrow" w:eastAsia="Arial Narrow"/>
          <w:color w:val="auto"/>
          <w:spacing w:val="0"/>
          <w:position w:val="0"/>
          <w:sz w:val="22"/>
          <w:shd w:fill="auto" w:val="clear"/>
        </w:rPr>
        <w:t xml:space="preserve"> “UN Treaty monitoring bodies”, UN Human Rights Council, 26-29 January 2011, Geneva, Switzerland;</w:t>
      </w:r>
    </w:p>
    <w:p>
      <w:pPr>
        <w:numPr>
          <w:ilvl w:val="0"/>
          <w:numId w:val="128"/>
        </w:numPr>
        <w:tabs>
          <w:tab w:val="left" w:pos="720" w:leader="none"/>
          <w:tab w:val="left" w:pos="1440" w:leader="none"/>
        </w:tabs>
        <w:spacing w:before="120" w:after="120" w:line="240"/>
        <w:ind w:right="0" w:left="1350" w:hanging="270"/>
        <w:jc w:val="left"/>
        <w:rPr>
          <w:rFonts w:ascii="Arial Narrow" w:hAnsi="Arial Narrow" w:cs="Arial Narrow" w:eastAsia="Arial Narrow"/>
          <w:b/>
          <w:color w:val="003366"/>
          <w:spacing w:val="0"/>
          <w:position w:val="0"/>
          <w:sz w:val="22"/>
          <w:shd w:fill="auto" w:val="clear"/>
        </w:rPr>
      </w:pPr>
      <w:r>
        <w:rPr>
          <w:rFonts w:ascii="Arial Narrow" w:hAnsi="Arial Narrow" w:cs="Arial Narrow" w:eastAsia="Arial Narrow"/>
          <w:color w:val="auto"/>
          <w:spacing w:val="0"/>
          <w:position w:val="0"/>
          <w:sz w:val="22"/>
          <w:shd w:fill="auto" w:val="clear"/>
        </w:rPr>
        <w:t xml:space="preserve">Participation within (over 40) national and international seminars, workshops and conferences in the human rights, penal and penitentiary reform, public relations and communications areas.</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num w:numId="1">
    <w:abstractNumId w:val="144"/>
  </w:num>
  <w:num w:numId="3">
    <w:abstractNumId w:val="138"/>
  </w:num>
  <w:num w:numId="15">
    <w:abstractNumId w:val="132"/>
  </w:num>
  <w:num w:numId="30">
    <w:abstractNumId w:val="126"/>
  </w:num>
  <w:num w:numId="32">
    <w:abstractNumId w:val="120"/>
  </w:num>
  <w:num w:numId="35">
    <w:abstractNumId w:val="114"/>
  </w:num>
  <w:num w:numId="60">
    <w:abstractNumId w:val="108"/>
  </w:num>
  <w:num w:numId="66">
    <w:abstractNumId w:val="102"/>
  </w:num>
  <w:num w:numId="70">
    <w:abstractNumId w:val="96"/>
  </w:num>
  <w:num w:numId="73">
    <w:abstractNumId w:val="90"/>
  </w:num>
  <w:num w:numId="77">
    <w:abstractNumId w:val="84"/>
  </w:num>
  <w:num w:numId="83">
    <w:abstractNumId w:val="78"/>
  </w:num>
  <w:num w:numId="88">
    <w:abstractNumId w:val="72"/>
  </w:num>
  <w:num w:numId="90">
    <w:abstractNumId w:val="66"/>
  </w:num>
  <w:num w:numId="94">
    <w:abstractNumId w:val="60"/>
  </w:num>
  <w:num w:numId="98">
    <w:abstractNumId w:val="54"/>
  </w:num>
  <w:num w:numId="102">
    <w:abstractNumId w:val="48"/>
  </w:num>
  <w:num w:numId="105">
    <w:abstractNumId w:val="42"/>
  </w:num>
  <w:num w:numId="108">
    <w:abstractNumId w:val="36"/>
  </w:num>
  <w:num w:numId="111">
    <w:abstractNumId w:val="30"/>
  </w:num>
  <w:num w:numId="114">
    <w:abstractNumId w:val="24"/>
  </w:num>
  <w:num w:numId="117">
    <w:abstractNumId w:val="18"/>
  </w:num>
  <w:num w:numId="121">
    <w:abstractNumId w:val="12"/>
  </w:num>
  <w:num w:numId="125">
    <w:abstractNumId w:val="6"/>
  </w:num>
  <w:num w:numId="12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