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Date personale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Numele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Ţurcanu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Prenumele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Alina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Data 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şterii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17 aprilie 1973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Contacte: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mob.:   +373 69201532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email: 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turcanu_alina@yahoo.com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turcanua-fl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"mailto:turcanua-fl@rferl.org"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@rferl.org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Funcții:</w:t>
      </w:r>
    </w:p>
    <w:p>
      <w:pPr>
        <w:keepNext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Editor al emisiunii TV „Pur și Simplu”, Radio Europa Liber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ă;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coordonator de proiect la Centrul de Investigații Jurnalistice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Studii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>
        <w:tblInd w:w="98" w:type="dxa"/>
      </w:tblPr>
      <w:tblGrid>
        <w:gridCol w:w="2587"/>
        <w:gridCol w:w="2289"/>
        <w:gridCol w:w="4597"/>
      </w:tblGrid>
      <w:tr>
        <w:trPr>
          <w:trHeight w:val="1" w:hRule="atLeast"/>
          <w:jc w:val="left"/>
        </w:trPr>
        <w:tc>
          <w:tcPr>
            <w:tcW w:w="2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Diplome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Anii de studii </w:t>
            </w:r>
          </w:p>
        </w:tc>
        <w:tc>
          <w:tcPr>
            <w:tcW w:w="45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Institu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ţia</w:t>
            </w:r>
          </w:p>
        </w:tc>
      </w:tr>
      <w:tr>
        <w:trPr>
          <w:trHeight w:val="1" w:hRule="atLeast"/>
          <w:jc w:val="left"/>
        </w:trPr>
        <w:tc>
          <w:tcPr>
            <w:tcW w:w="2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Diplom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 de licenţă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1990 – 1995</w:t>
            </w:r>
          </w:p>
        </w:tc>
        <w:tc>
          <w:tcPr>
            <w:tcW w:w="45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Universitatea de Stat din Moldova, Facultatea de Litere, specialitatea: filolog, profesor de limba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şi literatura română</w:t>
            </w:r>
          </w:p>
        </w:tc>
      </w:tr>
      <w:tr>
        <w:trPr>
          <w:trHeight w:val="396" w:hRule="auto"/>
          <w:jc w:val="left"/>
        </w:trPr>
        <w:tc>
          <w:tcPr>
            <w:tcW w:w="2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Diplom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 de absolvire cu medalie de aur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1980 - 1990</w:t>
            </w:r>
          </w:p>
        </w:tc>
        <w:tc>
          <w:tcPr>
            <w:tcW w:w="45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Şcoala medie generală din or. Sângera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Experien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ţă profesională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</w:p>
    <w:tbl>
      <w:tblPr>
        <w:tblInd w:w="98" w:type="dxa"/>
      </w:tblPr>
      <w:tblGrid>
        <w:gridCol w:w="2130"/>
        <w:gridCol w:w="3976"/>
        <w:gridCol w:w="3367"/>
      </w:tblGrid>
      <w:tr>
        <w:trPr>
          <w:trHeight w:val="396" w:hRule="auto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Perioada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Organiza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ţia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Func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ţia</w:t>
            </w:r>
          </w:p>
        </w:tc>
      </w:tr>
      <w:tr>
        <w:trPr>
          <w:trHeight w:val="278" w:hRule="auto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Noiembrie 2010 – septembrie 2014 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PPS „Adev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ărul” Moldova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80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Redactor-șef (mai 2011 – </w:t>
            </w:r>
          </w:p>
          <w:p>
            <w:pPr>
              <w:spacing w:before="0" w:after="0" w:line="240"/>
              <w:ind w:right="-180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septembrie 2014), anterior, din </w:t>
            </w:r>
          </w:p>
          <w:p>
            <w:pPr>
              <w:spacing w:before="0" w:after="0" w:line="240"/>
              <w:ind w:right="-180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noiembrie 2010 – editor și </w:t>
            </w:r>
          </w:p>
          <w:p>
            <w:pPr>
              <w:spacing w:before="0" w:after="0" w:line="240"/>
              <w:ind w:right="-180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redactor-șef adjunct. </w:t>
            </w:r>
          </w:p>
        </w:tc>
      </w:tr>
      <w:tr>
        <w:trPr>
          <w:trHeight w:val="277" w:hRule="auto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Ianuarie-noiembrie  2010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Cotidianul TIMPUL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redactor, Departament Analiz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ă</w:t>
            </w:r>
          </w:p>
        </w:tc>
      </w:tr>
      <w:tr>
        <w:trPr>
          <w:trHeight w:val="1" w:hRule="atLeast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Ianuarie 2009 – ianuarie 2010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PRO TV Chi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şinău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Editor programe de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ştiri</w:t>
            </w:r>
          </w:p>
        </w:tc>
      </w:tr>
      <w:tr>
        <w:trPr>
          <w:trHeight w:val="1196" w:hRule="auto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August 2004 – decembrie 2008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Ziarul TIMPUL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Reporter, domenii - politic, social, economic, integrare european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ă, investigaţii. Din septembrie 2007 – şef Departament social-economic</w:t>
            </w:r>
          </w:p>
        </w:tc>
      </w:tr>
      <w:tr>
        <w:trPr>
          <w:trHeight w:val="1" w:hRule="atLeast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Noiembrie 2003 - februarie 2004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Ziarul „Jurnal de Chi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şinău”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reporter  </w:t>
            </w:r>
          </w:p>
        </w:tc>
      </w:tr>
      <w:tr>
        <w:trPr>
          <w:trHeight w:val="1" w:hRule="atLeast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Martie 2002 – octombrie 2003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UNION FENOSA în Moldova, Departamentul comunicare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şi relaţii externe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responsabil de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imagine corporativ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ă  </w:t>
            </w:r>
          </w:p>
        </w:tc>
      </w:tr>
      <w:tr>
        <w:trPr>
          <w:trHeight w:val="396" w:hRule="auto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August 2001 – martie 2002 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GP „Flux”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reporter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96" w:hRule="auto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August 1996 – iulie 2001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Agen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ţia Naţională de Presă „MOLDPRES”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reporter  </w:t>
            </w:r>
          </w:p>
        </w:tc>
      </w:tr>
      <w:tr>
        <w:trPr>
          <w:trHeight w:val="396" w:hRule="auto"/>
          <w:jc w:val="left"/>
        </w:trPr>
        <w:tc>
          <w:tcPr>
            <w:tcW w:w="2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August 1995 – iulie 1996</w:t>
            </w:r>
          </w:p>
        </w:tc>
        <w:tc>
          <w:tcPr>
            <w:tcW w:w="3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Şcoala medie nr.56 din m. Chişinău (actualmente Liceul “Spiru Haret”)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profesoar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ă de limba şi 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literatura român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ă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Colabor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ări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tbl>
      <w:tblPr>
        <w:tblInd w:w="98" w:type="dxa"/>
      </w:tblPr>
      <w:tblGrid>
        <w:gridCol w:w="2176"/>
        <w:gridCol w:w="3930"/>
        <w:gridCol w:w="3367"/>
      </w:tblGrid>
      <w:tr>
        <w:trPr>
          <w:trHeight w:val="1" w:hRule="atLeast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Mai - septembrie 2014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Colaborare cu Centrul de Jurnalism Independent 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Editor Media-azi.md </w:t>
            </w:r>
          </w:p>
        </w:tc>
      </w:tr>
      <w:tr>
        <w:trPr>
          <w:trHeight w:val="1836" w:hRule="auto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Iunie 2013 – ianuarie 2014 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Expert pentru Indexul Libert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ăţii Presei din ţările Parteneriatului Estic, în cadrul proiectului ENP East Media Freedom Watch, iniţiat de Internews Ukraine şi finanţat de Uniunea Europeană. 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2005-prezent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Colaborare cu Centrul de Investiga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ţii Jurnalistice 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Coordonator de proiect, scrierea, redactarea de articole</w:t>
            </w:r>
          </w:p>
        </w:tc>
      </w:tr>
      <w:tr>
        <w:trPr>
          <w:trHeight w:val="1" w:hRule="atLeast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Februarie 2004 – aprilie 2004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Colaborare la „Jurnalul istoriilor umane”, editat în cadrul unui proiect implementat de Centrul de Informare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şi Documentare privind Drepturile Copiilor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Scrierea de articole despre copii din gimnazii-internat.</w:t>
            </w:r>
          </w:p>
        </w:tc>
      </w:tr>
      <w:tr>
        <w:trPr>
          <w:trHeight w:val="1" w:hRule="atLeast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Ianuarie-mai 2006 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Buletinul “Atitudini PRO-COPIL”, editat de Alian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ţa ONG-urilor active în domeniul protecţiei sociale a copilului şi familiei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Scrierea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şi redactarea materialelor</w:t>
            </w:r>
          </w:p>
        </w:tc>
      </w:tr>
      <w:tr>
        <w:trPr>
          <w:trHeight w:val="1" w:hRule="atLeast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Colaborare la Buletinul informativ lunar „Primarul”, editat de Liga 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ţională a Asociaţiilor de Primari, cu sprijinul Fundaţiei „Soros-Moldova”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Realizarea de reportaje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şi interviuri, redactarea textelor altor autori</w:t>
            </w:r>
          </w:p>
        </w:tc>
      </w:tr>
      <w:tr>
        <w:trPr>
          <w:trHeight w:val="1" w:hRule="atLeast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Institutul pentru Democra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ţie și Inițiative Sociale ”Viitorul”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Redactarea publica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ţiei trimestriale ”Monitorul economic”</w:t>
            </w:r>
          </w:p>
        </w:tc>
      </w:tr>
      <w:tr>
        <w:trPr>
          <w:trHeight w:val="1" w:hRule="atLeast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2007, 2008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UNICEF, Centrul pentru prevenirea abuzului fa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ţă de copii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Scrierea de istorii umane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şi articole</w:t>
            </w:r>
          </w:p>
        </w:tc>
      </w:tr>
      <w:tr>
        <w:trPr>
          <w:trHeight w:val="1" w:hRule="atLeast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2012 – prezent 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Colaborare cu RISE Project 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3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Şcoala de Studii Avansate în Jurnalism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Instructor, membr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ă a comisiei de admitere</w:t>
            </w:r>
          </w:p>
        </w:tc>
      </w:tr>
    </w:tbl>
    <w:p>
      <w:pPr>
        <w:spacing w:before="100" w:after="100" w:line="240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Afilieri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Membr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 a Centrului de Investigaţii Jurnalistice din Republica Moldova, a RISE Moldova (parte a RISE Project, o rețea de jurnaliști de investigație din România și Republica Moldova), a Uniunii Internaţionale a Presei Francofone, a Consiliului de Presă din Republica Moldova (aleasă în iulie 2014, pentru un mandat de doi ani)</w:t>
      </w:r>
    </w:p>
    <w:p>
      <w:pPr>
        <w:spacing w:before="100" w:after="100" w:line="240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Premii </w:t>
      </w:r>
    </w:p>
    <w:p>
      <w:pPr>
        <w:spacing w:before="100" w:after="1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Premiul „Zece jurnali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şti ai anului”, ediția 2014, acordat de Centrul pentru Jurnalism Independent și Comitetul pentru Libertatea Presei </w:t>
      </w:r>
    </w:p>
    <w:p>
      <w:pPr>
        <w:spacing w:before="100" w:after="1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Premiul special pentru investiga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ţia „Plahotniuc, fantoma cu dublă identitate“, la ediţia din 2011 a Galei „Zece jurnalişti ai anului“, acordat de Clubul jurnaliştilor din Chişinău, Comitetul pentru Libertatea Presei şi Centrul pentru Jurnalism Independent</w:t>
      </w:r>
    </w:p>
    <w:p>
      <w:pPr>
        <w:spacing w:before="100" w:after="1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Premiul „Zece jurnali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şti ai anului”, ediția 2006, acordat de Clubul jurnaliştilor din Chişinău, Comitetul pentru Libertatea Presei şi Centrul pentru Jurnalism Independent</w:t>
      </w:r>
    </w:p>
    <w:p>
      <w:pPr>
        <w:spacing w:before="100" w:after="1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Premiul I la concursul „Reporter european”, organizat de Asocia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ţia Presei Independente, 2007 </w:t>
      </w:r>
    </w:p>
    <w:p>
      <w:pPr>
        <w:spacing w:before="100" w:after="1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Premiul III la concursul articolelor de investiga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ţii „Jurnaliştii împotriva corupţiei”, organizat de Transparency International Moldova, 2007</w:t>
      </w:r>
    </w:p>
    <w:p>
      <w:pPr>
        <w:spacing w:before="100" w:after="100" w:line="240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Unele stagii, instruiri, vizite de studiu 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Seminare în probleme de integrare european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 (Chişinău, iulie-august 2006)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Vizit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 de studiu în Letonia privind dezvoltarea economică în contextul integrării europene (septembrie 2006)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Vizit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 de studiu în Polonia – autonomia locală şi integrare europeană (octombrie 2006)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Vizit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 de studiu şi seminar în Zagreb (Croaţia) şi Bruxelles (Belgia) în probleme de integrare europeană şi funcţionarea instituţiilor UE (noiembrie 2006) 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Seminar „Jurnalismul de investiga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ţie” (mai 2007, Chişinău) 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Programul „Parteneriat prin stabilitate”, finan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ţat de Balkan Trust for Democracy, (iunie 2007, Chişinău; octombrie 2007, Bucureşti)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Seminar „Jurnalismul de investiga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ţie” (octombrie 2007, Vilnus, Lituania)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Vizit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 de studiu pentru jurnalişti de investigaţie (iunie 2008, Riga, Letonia)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Participare în cadrul Programului pentru jurnali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şti de investigaţie, implementat de AED, cu suportul USAID: septembrie-decembrie  2008 (seminar de instruire la Chişinău, vizită de studiu în Bulgaria privind experienţa în combaterea corupţiei; realizarea şi publicarea unei investigaţii jurnalistice).  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Absolvent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 a Programului Institutului European de Studii Politice din Moldova, ediţia 2009; participantă la Universitatea de vară a şcolilor de Studii Politice din Europa, organizată de Consiliul Europei (Strasbourg, Franţa, iulie 2009). 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Absolvent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 a Programului Open World finanţat de Congresul Statelor Unite ale Americii (SUA, septembrie-octombrie 2012)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Participarea la Conferin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ţa anuală a reţelei internaţionale a jurnaliştilor de investigaţie OCCRP (Istanbul, Turcia, 29 noiembrie – 2 decembrie 2012)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Participare la seminarul „Situa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ţia presei în Rusia şi ţările din Parteneriatul Estic“ (Bruxelles, 6-7 iunie 2012)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Cunoa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şterea limbilor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Româna (matern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ă) – foarte bine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Rusa – foarte bine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Engleza – bine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Franceza – satisf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ăcător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Alte aptitudini</w:t>
      </w:r>
    </w:p>
    <w:p>
      <w:pPr>
        <w:keepNext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Abilit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ăţi de lucru la calculator (utilizator)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Permis de conducere auto, categoria B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turcanu_alina@yahoo.com" Id="docRId0" Type="http://schemas.openxmlformats.org/officeDocument/2006/relationships/hyperlink"/><Relationship TargetMode="External" Target="mailto:turcanua-fl@rferl.org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